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AB118D">
        <w:rPr>
          <w:b w:val="0"/>
          <w:bCs w:val="0"/>
          <w:sz w:val="20"/>
          <w:szCs w:val="20"/>
        </w:rPr>
        <w:t>09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AB118D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</w:t>
      </w:r>
      <w:r w:rsidR="00AB118D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094F04" w:rsidRPr="006A14D6" w:rsidRDefault="00094F04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AB118D">
        <w:rPr>
          <w:sz w:val="20"/>
          <w:szCs w:val="20"/>
        </w:rPr>
        <w:t>14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AB118D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AB118D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AB118D" w:rsidRPr="006A14D6" w:rsidRDefault="00AB118D" w:rsidP="00AB118D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 в электронной форме</w:t>
      </w:r>
      <w:r>
        <w:rPr>
          <w:b/>
          <w:bCs/>
          <w:sz w:val="20"/>
          <w:szCs w:val="20"/>
        </w:rPr>
        <w:t xml:space="preserve"> </w:t>
      </w:r>
      <w:r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Заказчиком:</w:t>
      </w:r>
    </w:p>
    <w:p w:rsidR="00AB118D" w:rsidRPr="006A14D6" w:rsidRDefault="00AB118D" w:rsidP="00AB118D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AB118D" w:rsidRPr="006A14D6" w:rsidRDefault="00AB118D" w:rsidP="00AB118D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AB118D" w:rsidRPr="00F87043" w:rsidRDefault="00AB118D" w:rsidP="00AB118D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proofErr w:type="spellStart"/>
      <w:r w:rsidR="009F60C5">
        <w:rPr>
          <w:sz w:val="20"/>
          <w:szCs w:val="20"/>
        </w:rPr>
        <w:t>Мазаник</w:t>
      </w:r>
      <w:proofErr w:type="spellEnd"/>
      <w:r w:rsidR="009F60C5">
        <w:rPr>
          <w:sz w:val="20"/>
          <w:szCs w:val="20"/>
        </w:rPr>
        <w:t xml:space="preserve"> Наталья Константиновна</w:t>
      </w:r>
      <w:r w:rsidRPr="006A14D6">
        <w:rPr>
          <w:sz w:val="20"/>
          <w:szCs w:val="20"/>
        </w:rPr>
        <w:t xml:space="preserve">, тел.: +7 (3953) </w:t>
      </w:r>
      <w:r w:rsidR="00AB118D">
        <w:rPr>
          <w:sz w:val="20"/>
          <w:szCs w:val="20"/>
        </w:rPr>
        <w:t xml:space="preserve">344000 </w:t>
      </w:r>
      <w:proofErr w:type="spellStart"/>
      <w:r w:rsidR="00AB118D">
        <w:rPr>
          <w:sz w:val="20"/>
          <w:szCs w:val="20"/>
        </w:rPr>
        <w:t>доб</w:t>
      </w:r>
      <w:proofErr w:type="spellEnd"/>
      <w:r w:rsidR="00AB118D">
        <w:rPr>
          <w:sz w:val="20"/>
          <w:szCs w:val="20"/>
        </w:rPr>
        <w:t>. 343</w:t>
      </w:r>
      <w:r w:rsidR="009F60C5">
        <w:rPr>
          <w:sz w:val="20"/>
          <w:szCs w:val="20"/>
        </w:rPr>
        <w:t>, Лаврецкая Анжела Николаевна, тел</w:t>
      </w:r>
      <w:r w:rsidRPr="006A14D6">
        <w:rPr>
          <w:sz w:val="20"/>
          <w:szCs w:val="20"/>
        </w:rPr>
        <w:t>.</w:t>
      </w:r>
      <w:r w:rsidR="009F60C5">
        <w:rPr>
          <w:sz w:val="20"/>
          <w:szCs w:val="20"/>
        </w:rPr>
        <w:t xml:space="preserve">: +7 (3953) </w:t>
      </w:r>
      <w:r w:rsidR="00AB118D">
        <w:rPr>
          <w:sz w:val="20"/>
          <w:szCs w:val="20"/>
        </w:rPr>
        <w:t xml:space="preserve">400-010 </w:t>
      </w:r>
      <w:proofErr w:type="spellStart"/>
      <w:r w:rsidR="00AB118D">
        <w:rPr>
          <w:sz w:val="20"/>
          <w:szCs w:val="20"/>
        </w:rPr>
        <w:t>доб</w:t>
      </w:r>
      <w:proofErr w:type="spellEnd"/>
      <w:r w:rsidR="00AB118D">
        <w:rPr>
          <w:sz w:val="20"/>
          <w:szCs w:val="20"/>
        </w:rPr>
        <w:t>. 111</w:t>
      </w:r>
      <w:r w:rsidR="009F60C5">
        <w:rPr>
          <w:sz w:val="20"/>
          <w:szCs w:val="20"/>
        </w:rPr>
        <w:t>.</w:t>
      </w:r>
    </w:p>
    <w:p w:rsidR="00256957" w:rsidRPr="006A14D6" w:rsidRDefault="00256957" w:rsidP="00DC4C83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8F5B37">
      <w:pPr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9F60C5" w:rsidRPr="009F60C5">
        <w:rPr>
          <w:bCs/>
          <w:sz w:val="20"/>
          <w:szCs w:val="20"/>
        </w:rPr>
        <w:t>дератизации и дезинсекции объе</w:t>
      </w:r>
      <w:r w:rsidR="009F60C5" w:rsidRPr="009F60C5">
        <w:rPr>
          <w:bCs/>
          <w:sz w:val="20"/>
          <w:szCs w:val="20"/>
        </w:rPr>
        <w:t>к</w:t>
      </w:r>
      <w:r w:rsidR="009F60C5" w:rsidRPr="009F60C5">
        <w:rPr>
          <w:bCs/>
          <w:sz w:val="20"/>
          <w:szCs w:val="20"/>
        </w:rPr>
        <w:t>тов недвижимого имущества БрГУ и БЦБК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9F60C5">
        <w:rPr>
          <w:color w:val="0D0D0D"/>
          <w:sz w:val="20"/>
          <w:szCs w:val="20"/>
        </w:rPr>
        <w:t>81.29.11</w:t>
      </w:r>
      <w:r w:rsidR="00DF1B8E">
        <w:rPr>
          <w:color w:val="0D0D0D"/>
          <w:sz w:val="20"/>
          <w:szCs w:val="20"/>
        </w:rPr>
        <w:t>.000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9F60C5">
        <w:rPr>
          <w:color w:val="0D0D0D"/>
          <w:sz w:val="20"/>
          <w:szCs w:val="20"/>
        </w:rPr>
        <w:t>81</w:t>
      </w:r>
      <w:r w:rsidR="00BA26E2">
        <w:rPr>
          <w:color w:val="0D0D0D"/>
          <w:sz w:val="20"/>
          <w:szCs w:val="20"/>
        </w:rPr>
        <w:t>.</w:t>
      </w:r>
      <w:r w:rsidR="009F60C5">
        <w:rPr>
          <w:color w:val="0D0D0D"/>
          <w:sz w:val="20"/>
          <w:szCs w:val="20"/>
        </w:rPr>
        <w:t>29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5279C6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>. Сроки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 w:rsidR="00BA26E2">
        <w:rPr>
          <w:sz w:val="20"/>
          <w:szCs w:val="20"/>
        </w:rPr>
        <w:t>даты заключения</w:t>
      </w:r>
      <w:proofErr w:type="gramEnd"/>
      <w:r w:rsidR="00BA26E2">
        <w:rPr>
          <w:sz w:val="20"/>
          <w:szCs w:val="20"/>
        </w:rPr>
        <w:t xml:space="preserve"> </w:t>
      </w:r>
      <w:r w:rsidR="000F6C42">
        <w:rPr>
          <w:sz w:val="20"/>
          <w:szCs w:val="20"/>
        </w:rPr>
        <w:t xml:space="preserve">гражданско-правового </w:t>
      </w:r>
      <w:r w:rsidR="00BA26E2">
        <w:rPr>
          <w:sz w:val="20"/>
          <w:szCs w:val="20"/>
        </w:rPr>
        <w:t>договора</w:t>
      </w:r>
      <w:r w:rsidRPr="006A14D6">
        <w:rPr>
          <w:sz w:val="20"/>
          <w:szCs w:val="20"/>
        </w:rPr>
        <w:t xml:space="preserve"> по «31» декабря </w:t>
      </w:r>
      <w:r w:rsidR="00AB118D">
        <w:rPr>
          <w:sz w:val="20"/>
          <w:szCs w:val="20"/>
        </w:rPr>
        <w:t>2021</w:t>
      </w:r>
      <w:r w:rsidRPr="006A14D6">
        <w:rPr>
          <w:sz w:val="20"/>
          <w:szCs w:val="20"/>
        </w:rPr>
        <w:t xml:space="preserve"> г.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9F60C5" w:rsidRDefault="008F5B37" w:rsidP="00DF1B8E">
      <w:pPr>
        <w:tabs>
          <w:tab w:val="left" w:pos="11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оказания услуг: </w:t>
      </w:r>
    </w:p>
    <w:p w:rsidR="009F60C5" w:rsidRDefault="009F60C5" w:rsidP="009F60C5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Энергетик, объекты ФГБОУ ВО «БрГУ»;</w:t>
      </w:r>
    </w:p>
    <w:p w:rsidR="00254F64" w:rsidRPr="00254F64" w:rsidRDefault="00254F64" w:rsidP="00254F64">
      <w:pPr>
        <w:pStyle w:val="af1"/>
        <w:tabs>
          <w:tab w:val="left" w:pos="426"/>
        </w:tabs>
        <w:ind w:left="0" w:firstLine="426"/>
        <w:jc w:val="both"/>
        <w:rPr>
          <w:b/>
          <w:sz w:val="20"/>
          <w:szCs w:val="20"/>
        </w:rPr>
      </w:pPr>
      <w:r w:rsidRPr="00254F64">
        <w:rPr>
          <w:b/>
          <w:sz w:val="20"/>
          <w:szCs w:val="20"/>
        </w:rPr>
        <w:t>Услуги по дератизации подвальны</w:t>
      </w:r>
      <w:r>
        <w:rPr>
          <w:b/>
          <w:sz w:val="20"/>
          <w:szCs w:val="20"/>
        </w:rPr>
        <w:t>х помещений</w:t>
      </w:r>
      <w:r w:rsidRPr="00254F64">
        <w:rPr>
          <w:b/>
          <w:sz w:val="20"/>
          <w:szCs w:val="20"/>
        </w:rPr>
        <w:t>:</w:t>
      </w:r>
    </w:p>
    <w:p w:rsidR="00254F64" w:rsidRPr="00656EE7" w:rsidRDefault="00254F64" w:rsidP="00254F64">
      <w:pPr>
        <w:pStyle w:val="af1"/>
        <w:tabs>
          <w:tab w:val="left" w:pos="360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</w:t>
      </w:r>
      <w:r w:rsidRPr="00656EE7">
        <w:rPr>
          <w:sz w:val="20"/>
          <w:szCs w:val="20"/>
        </w:rPr>
        <w:t>р</w:t>
      </w:r>
      <w:r w:rsidRPr="00656EE7">
        <w:rPr>
          <w:sz w:val="20"/>
          <w:szCs w:val="20"/>
        </w:rPr>
        <w:t>гетик, ул. Солнечная д. 19, стр. 453</w:t>
      </w:r>
    </w:p>
    <w:p w:rsidR="00254F64" w:rsidRPr="00656EE7" w:rsidRDefault="00254F64" w:rsidP="00254F64">
      <w:pPr>
        <w:pStyle w:val="af1"/>
        <w:tabs>
          <w:tab w:val="left" w:pos="360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</w:t>
      </w:r>
      <w:r w:rsidRPr="00656EE7">
        <w:rPr>
          <w:sz w:val="20"/>
          <w:szCs w:val="20"/>
        </w:rPr>
        <w:t>р</w:t>
      </w:r>
      <w:r w:rsidRPr="00656EE7">
        <w:rPr>
          <w:sz w:val="20"/>
          <w:szCs w:val="20"/>
        </w:rPr>
        <w:t>гетик, ул. Солнечная д.17, стр. 447</w:t>
      </w:r>
    </w:p>
    <w:p w:rsidR="00254F64" w:rsidRPr="00656EE7" w:rsidRDefault="00254F64" w:rsidP="00254F64">
      <w:pPr>
        <w:pStyle w:val="af1"/>
        <w:tabs>
          <w:tab w:val="left" w:pos="360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Энергетик, ул. Студенческая, д.8, стр. 426</w:t>
      </w:r>
    </w:p>
    <w:p w:rsidR="00254F64" w:rsidRDefault="00254F64" w:rsidP="00254F64">
      <w:pPr>
        <w:pStyle w:val="af1"/>
        <w:tabs>
          <w:tab w:val="left" w:pos="426"/>
        </w:tabs>
        <w:ind w:left="0" w:firstLine="426"/>
        <w:jc w:val="both"/>
        <w:rPr>
          <w:b/>
          <w:sz w:val="20"/>
          <w:szCs w:val="20"/>
        </w:rPr>
      </w:pPr>
      <w:r w:rsidRPr="00254F64">
        <w:rPr>
          <w:b/>
          <w:sz w:val="20"/>
          <w:szCs w:val="20"/>
        </w:rPr>
        <w:t xml:space="preserve">Услуги по </w:t>
      </w:r>
      <w:r>
        <w:rPr>
          <w:b/>
          <w:sz w:val="20"/>
          <w:szCs w:val="20"/>
        </w:rPr>
        <w:t>дезинсекции</w:t>
      </w:r>
      <w:r w:rsidRPr="00254F64">
        <w:rPr>
          <w:b/>
          <w:sz w:val="20"/>
          <w:szCs w:val="20"/>
        </w:rPr>
        <w:t xml:space="preserve"> помещени</w:t>
      </w:r>
      <w:r>
        <w:rPr>
          <w:b/>
          <w:sz w:val="20"/>
          <w:szCs w:val="20"/>
        </w:rPr>
        <w:t>й:</w:t>
      </w:r>
    </w:p>
    <w:p w:rsidR="00254F64" w:rsidRPr="00656EE7" w:rsidRDefault="00254F64" w:rsidP="00254F64">
      <w:pPr>
        <w:pStyle w:val="af1"/>
        <w:tabs>
          <w:tab w:val="left" w:pos="328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Корпус строительного факультета с блоком испытания конструкций, расположенный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Энергетик, ул. Погодаева, 5</w:t>
      </w:r>
    </w:p>
    <w:p w:rsidR="00254F64" w:rsidRPr="00656EE7" w:rsidRDefault="00254F64" w:rsidP="00254F64">
      <w:pPr>
        <w:pStyle w:val="af1"/>
        <w:tabs>
          <w:tab w:val="left" w:pos="328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Учебный корпус общетехнического института на 1200 учащихся, расположенный по адресу: Иркутская обл., 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Энергетик, ул. Макаренко, </w:t>
      </w:r>
      <w:proofErr w:type="spellStart"/>
      <w:r w:rsidRPr="00656EE7">
        <w:rPr>
          <w:sz w:val="20"/>
          <w:szCs w:val="20"/>
        </w:rPr>
        <w:t>д</w:t>
      </w:r>
      <w:proofErr w:type="spellEnd"/>
      <w:r w:rsidRPr="00656EE7">
        <w:rPr>
          <w:sz w:val="20"/>
          <w:szCs w:val="20"/>
        </w:rPr>
        <w:t xml:space="preserve"> 40, стр.2</w:t>
      </w:r>
    </w:p>
    <w:p w:rsidR="00254F64" w:rsidRPr="00656EE7" w:rsidRDefault="00254F64" w:rsidP="00254F64">
      <w:pPr>
        <w:pStyle w:val="af1"/>
        <w:tabs>
          <w:tab w:val="left" w:pos="328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Учебно-лабораторный корпус №1, расположенный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Энергетик, ул. Мак</w:t>
      </w:r>
      <w:r w:rsidRPr="00656EE7">
        <w:rPr>
          <w:sz w:val="20"/>
          <w:szCs w:val="20"/>
        </w:rPr>
        <w:t>а</w:t>
      </w:r>
      <w:r w:rsidRPr="00656EE7">
        <w:rPr>
          <w:sz w:val="20"/>
          <w:szCs w:val="20"/>
        </w:rPr>
        <w:t>ренко, д.40, стр. 1</w:t>
      </w:r>
    </w:p>
    <w:p w:rsidR="00254F64" w:rsidRPr="00656EE7" w:rsidRDefault="00254F64" w:rsidP="00254F64">
      <w:pPr>
        <w:pStyle w:val="af1"/>
        <w:tabs>
          <w:tab w:val="left" w:pos="360"/>
        </w:tabs>
        <w:ind w:left="0" w:firstLine="426"/>
        <w:jc w:val="both"/>
        <w:rPr>
          <w:sz w:val="20"/>
          <w:szCs w:val="20"/>
        </w:rPr>
      </w:pPr>
      <w:r w:rsidRPr="00656EE7">
        <w:rPr>
          <w:sz w:val="20"/>
          <w:szCs w:val="20"/>
        </w:rPr>
        <w:t>Столовая на 500 мест, расположенная по адресу: Иркутская обл., г. Братск, ж/</w:t>
      </w:r>
      <w:proofErr w:type="spellStart"/>
      <w:proofErr w:type="gramStart"/>
      <w:r w:rsidRPr="00656EE7">
        <w:rPr>
          <w:sz w:val="20"/>
          <w:szCs w:val="20"/>
        </w:rPr>
        <w:t>р</w:t>
      </w:r>
      <w:proofErr w:type="spellEnd"/>
      <w:proofErr w:type="gramEnd"/>
      <w:r w:rsidRPr="00656EE7">
        <w:rPr>
          <w:sz w:val="20"/>
          <w:szCs w:val="20"/>
        </w:rPr>
        <w:t xml:space="preserve"> Эне</w:t>
      </w:r>
      <w:r w:rsidRPr="00656EE7">
        <w:rPr>
          <w:sz w:val="20"/>
          <w:szCs w:val="20"/>
        </w:rPr>
        <w:t>р</w:t>
      </w:r>
      <w:r w:rsidRPr="00656EE7">
        <w:rPr>
          <w:sz w:val="20"/>
          <w:szCs w:val="20"/>
        </w:rPr>
        <w:t>гетик, ул. Погодаева, д.7а</w:t>
      </w:r>
    </w:p>
    <w:p w:rsidR="00254F64" w:rsidRPr="00254F64" w:rsidRDefault="00254F64" w:rsidP="00254F64">
      <w:pPr>
        <w:tabs>
          <w:tab w:val="left" w:pos="360"/>
        </w:tabs>
        <w:ind w:firstLine="426"/>
        <w:jc w:val="both"/>
        <w:rPr>
          <w:sz w:val="20"/>
          <w:szCs w:val="20"/>
        </w:rPr>
      </w:pPr>
      <w:r w:rsidRPr="00254F64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254F64">
        <w:rPr>
          <w:sz w:val="20"/>
          <w:szCs w:val="20"/>
        </w:rPr>
        <w:t>р</w:t>
      </w:r>
      <w:proofErr w:type="spellEnd"/>
      <w:proofErr w:type="gramEnd"/>
      <w:r w:rsidRPr="00254F64">
        <w:rPr>
          <w:sz w:val="20"/>
          <w:szCs w:val="20"/>
        </w:rPr>
        <w:t xml:space="preserve"> Эне</w:t>
      </w:r>
      <w:r w:rsidRPr="00254F64">
        <w:rPr>
          <w:sz w:val="20"/>
          <w:szCs w:val="20"/>
        </w:rPr>
        <w:t>р</w:t>
      </w:r>
      <w:r w:rsidRPr="00254F64">
        <w:rPr>
          <w:sz w:val="20"/>
          <w:szCs w:val="20"/>
        </w:rPr>
        <w:t>гетик, ул. Солнечная д. 19, стр. 453</w:t>
      </w:r>
    </w:p>
    <w:p w:rsidR="00254F64" w:rsidRPr="00254F64" w:rsidRDefault="00254F64" w:rsidP="00254F64">
      <w:pPr>
        <w:tabs>
          <w:tab w:val="left" w:pos="360"/>
        </w:tabs>
        <w:ind w:firstLine="426"/>
        <w:jc w:val="both"/>
        <w:rPr>
          <w:sz w:val="20"/>
          <w:szCs w:val="20"/>
        </w:rPr>
      </w:pPr>
      <w:r w:rsidRPr="00254F64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254F64">
        <w:rPr>
          <w:sz w:val="20"/>
          <w:szCs w:val="20"/>
        </w:rPr>
        <w:t>р</w:t>
      </w:r>
      <w:proofErr w:type="spellEnd"/>
      <w:proofErr w:type="gramEnd"/>
      <w:r w:rsidRPr="00254F64">
        <w:rPr>
          <w:sz w:val="20"/>
          <w:szCs w:val="20"/>
        </w:rPr>
        <w:t xml:space="preserve"> Энергетик, ул. Солнечная д.17, стр. 447</w:t>
      </w:r>
    </w:p>
    <w:p w:rsidR="00254F64" w:rsidRPr="00254F64" w:rsidRDefault="00254F64" w:rsidP="00254F64">
      <w:pPr>
        <w:tabs>
          <w:tab w:val="left" w:pos="360"/>
        </w:tabs>
        <w:ind w:firstLine="426"/>
        <w:jc w:val="both"/>
        <w:rPr>
          <w:sz w:val="20"/>
          <w:szCs w:val="20"/>
        </w:rPr>
      </w:pPr>
      <w:r w:rsidRPr="00254F64">
        <w:rPr>
          <w:sz w:val="20"/>
          <w:szCs w:val="20"/>
        </w:rPr>
        <w:t>Общежитие 400 мест, расположенное по адресу: Иркутская обл., г. Братск, ж/</w:t>
      </w:r>
      <w:proofErr w:type="spellStart"/>
      <w:proofErr w:type="gramStart"/>
      <w:r w:rsidRPr="00254F64">
        <w:rPr>
          <w:sz w:val="20"/>
          <w:szCs w:val="20"/>
        </w:rPr>
        <w:t>р</w:t>
      </w:r>
      <w:proofErr w:type="spellEnd"/>
      <w:proofErr w:type="gramEnd"/>
      <w:r w:rsidRPr="00254F64">
        <w:rPr>
          <w:sz w:val="20"/>
          <w:szCs w:val="20"/>
        </w:rPr>
        <w:t xml:space="preserve"> Энергетик, ул. Студенческая, д.8, стр. 426</w:t>
      </w:r>
    </w:p>
    <w:p w:rsidR="009F60C5" w:rsidRPr="009F60C5" w:rsidRDefault="009F60C5" w:rsidP="009F60C5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9F60C5">
        <w:rPr>
          <w:sz w:val="20"/>
          <w:szCs w:val="20"/>
        </w:rPr>
        <w:t>Иркутская область, г. Братск, жилой район Центральный, ул. Обручева, д. 41, БЦБК ФГБОУ ВО «БрГУ».</w:t>
      </w:r>
      <w:proofErr w:type="gramEnd"/>
    </w:p>
    <w:p w:rsidR="001F57C7" w:rsidRPr="006A14D6" w:rsidRDefault="001F57C7" w:rsidP="00BA26E2">
      <w:pPr>
        <w:pStyle w:val="10"/>
        <w:tabs>
          <w:tab w:val="num" w:pos="284"/>
          <w:tab w:val="num" w:pos="1260"/>
        </w:tabs>
        <w:jc w:val="center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1F57C7" w:rsidRPr="005E3163" w:rsidRDefault="00DF1B8E" w:rsidP="00624D5C">
      <w:pPr>
        <w:widowControl w:val="0"/>
        <w:tabs>
          <w:tab w:val="left" w:pos="720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6.1. </w:t>
      </w:r>
      <w:r w:rsidR="001F57C7" w:rsidRPr="005E3163">
        <w:rPr>
          <w:sz w:val="20"/>
          <w:szCs w:val="20"/>
        </w:rPr>
        <w:t>Требования к качеству</w:t>
      </w:r>
      <w:r w:rsidR="00550D59" w:rsidRPr="005E3163">
        <w:rPr>
          <w:sz w:val="20"/>
          <w:szCs w:val="20"/>
        </w:rPr>
        <w:t>, количеству</w:t>
      </w:r>
      <w:r w:rsidR="001F57C7" w:rsidRPr="005E3163">
        <w:rPr>
          <w:sz w:val="20"/>
          <w:szCs w:val="20"/>
        </w:rPr>
        <w:t xml:space="preserve"> оказания услуг</w:t>
      </w:r>
      <w:r w:rsidR="00DE300E" w:rsidRPr="005E3163">
        <w:rPr>
          <w:sz w:val="20"/>
          <w:szCs w:val="20"/>
        </w:rPr>
        <w:t>, перечен</w:t>
      </w:r>
      <w:r w:rsidR="00550D59" w:rsidRPr="005E3163">
        <w:rPr>
          <w:sz w:val="20"/>
          <w:szCs w:val="20"/>
        </w:rPr>
        <w:t>ь необходимых услуг</w:t>
      </w:r>
      <w:r w:rsidR="001F57C7" w:rsidRPr="005E3163">
        <w:rPr>
          <w:sz w:val="20"/>
          <w:szCs w:val="20"/>
        </w:rPr>
        <w:t>:</w:t>
      </w:r>
    </w:p>
    <w:p w:rsidR="009F60C5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</w:rPr>
        <w:t>6</w:t>
      </w:r>
      <w:r w:rsidRPr="005E3163">
        <w:rPr>
          <w:sz w:val="20"/>
          <w:szCs w:val="20"/>
        </w:rPr>
        <w:t xml:space="preserve">.1.1. </w:t>
      </w:r>
      <w:r w:rsidR="009F60C5" w:rsidRPr="005E3163">
        <w:rPr>
          <w:sz w:val="20"/>
          <w:szCs w:val="20"/>
        </w:rPr>
        <w:t xml:space="preserve">Услуги по дератизации и дезинсекции  производственно-бытовых помещений </w:t>
      </w:r>
      <w:r w:rsidRPr="005E3163">
        <w:rPr>
          <w:sz w:val="20"/>
          <w:szCs w:val="20"/>
        </w:rPr>
        <w:t>ФГБОУ ВО «БрГУ»:</w:t>
      </w:r>
    </w:p>
    <w:p w:rsidR="009F60C5" w:rsidRPr="005E3163" w:rsidRDefault="009F60C5" w:rsidP="00624D5C">
      <w:pPr>
        <w:tabs>
          <w:tab w:val="left" w:pos="9009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>Площадь помещений, подлежащих дератизации</w:t>
      </w:r>
      <w:r w:rsidR="00596DA7" w:rsidRPr="005E3163">
        <w:rPr>
          <w:sz w:val="20"/>
          <w:szCs w:val="20"/>
        </w:rPr>
        <w:t xml:space="preserve"> </w:t>
      </w:r>
      <w:r w:rsidRPr="005E3163">
        <w:rPr>
          <w:sz w:val="20"/>
          <w:szCs w:val="20"/>
        </w:rPr>
        <w:t>(от грызунов) –</w:t>
      </w:r>
      <w:r w:rsidR="00AB118D">
        <w:rPr>
          <w:sz w:val="20"/>
          <w:szCs w:val="20"/>
        </w:rPr>
        <w:t>2 855</w:t>
      </w:r>
      <w:r w:rsidR="00596DA7" w:rsidRPr="005E3163">
        <w:rPr>
          <w:sz w:val="20"/>
          <w:szCs w:val="20"/>
        </w:rPr>
        <w:t>,00</w:t>
      </w:r>
      <w:r w:rsidRPr="005E3163">
        <w:rPr>
          <w:sz w:val="20"/>
          <w:szCs w:val="20"/>
        </w:rPr>
        <w:t xml:space="preserve"> кв.м.</w:t>
      </w:r>
    </w:p>
    <w:p w:rsidR="009F60C5" w:rsidRPr="005E3163" w:rsidRDefault="009F60C5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Площадь помещений, подлежащих дезинсекции</w:t>
      </w:r>
      <w:r w:rsidR="00596DA7" w:rsidRPr="005E3163">
        <w:rPr>
          <w:sz w:val="20"/>
          <w:szCs w:val="20"/>
        </w:rPr>
        <w:t xml:space="preserve"> </w:t>
      </w:r>
      <w:r w:rsidRPr="005E3163">
        <w:rPr>
          <w:sz w:val="20"/>
          <w:szCs w:val="20"/>
        </w:rPr>
        <w:t xml:space="preserve">(от </w:t>
      </w:r>
      <w:r w:rsidR="00C94CB7">
        <w:rPr>
          <w:sz w:val="20"/>
          <w:szCs w:val="20"/>
        </w:rPr>
        <w:t>насекомых</w:t>
      </w:r>
      <w:r w:rsidRPr="005E3163">
        <w:rPr>
          <w:sz w:val="20"/>
          <w:szCs w:val="20"/>
        </w:rPr>
        <w:t xml:space="preserve">) – </w:t>
      </w:r>
      <w:r w:rsidR="00AB118D">
        <w:rPr>
          <w:sz w:val="20"/>
          <w:szCs w:val="20"/>
        </w:rPr>
        <w:t>12 937,00</w:t>
      </w:r>
      <w:r w:rsidRPr="005E3163">
        <w:rPr>
          <w:sz w:val="20"/>
          <w:szCs w:val="20"/>
        </w:rPr>
        <w:t xml:space="preserve"> кв.м.</w:t>
      </w:r>
    </w:p>
    <w:p w:rsidR="00596DA7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6.1.2. Услуги по дератизации и дезинсекции  производственно-бытовых помещений БЦБК ФГБОУ ВО «БрГУ»:</w:t>
      </w:r>
    </w:p>
    <w:p w:rsidR="00596DA7" w:rsidRPr="005E3163" w:rsidRDefault="00596DA7" w:rsidP="00624D5C">
      <w:pPr>
        <w:tabs>
          <w:tab w:val="left" w:pos="9009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Площадь помещений, подлежащих дератизации (от грызунов) – </w:t>
      </w:r>
      <w:r w:rsidR="00AB118D">
        <w:rPr>
          <w:sz w:val="20"/>
          <w:szCs w:val="20"/>
        </w:rPr>
        <w:t>1 761</w:t>
      </w:r>
      <w:r w:rsidRPr="005E3163">
        <w:rPr>
          <w:sz w:val="20"/>
          <w:szCs w:val="20"/>
        </w:rPr>
        <w:t>,00 кв.м.</w:t>
      </w:r>
    </w:p>
    <w:p w:rsidR="00596DA7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Площадь помещений, подлежащих дезинсекции (от </w:t>
      </w:r>
      <w:r w:rsidR="00C94CB7">
        <w:rPr>
          <w:sz w:val="20"/>
          <w:szCs w:val="20"/>
        </w:rPr>
        <w:t>насекомых</w:t>
      </w:r>
      <w:r w:rsidRPr="005E3163">
        <w:rPr>
          <w:sz w:val="20"/>
          <w:szCs w:val="20"/>
        </w:rPr>
        <w:t xml:space="preserve">) – </w:t>
      </w:r>
      <w:r w:rsidR="00AB118D">
        <w:rPr>
          <w:sz w:val="20"/>
          <w:szCs w:val="20"/>
        </w:rPr>
        <w:t>6 485,</w:t>
      </w:r>
      <w:r w:rsidRPr="005E3163">
        <w:rPr>
          <w:sz w:val="20"/>
          <w:szCs w:val="20"/>
        </w:rPr>
        <w:t>00 кв.м.</w:t>
      </w:r>
    </w:p>
    <w:p w:rsidR="005E3163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</w:rPr>
        <w:t>6.2</w:t>
      </w:r>
      <w:r w:rsidR="009F60C5" w:rsidRPr="005E3163">
        <w:rPr>
          <w:sz w:val="20"/>
        </w:rPr>
        <w:t xml:space="preserve">. </w:t>
      </w:r>
      <w:r w:rsidR="005E3163" w:rsidRPr="005E3163">
        <w:rPr>
          <w:sz w:val="20"/>
          <w:szCs w:val="20"/>
        </w:rPr>
        <w:t>Требования к качественным, техническим характеристикам услуг, их безопасности: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5E3163">
        <w:rPr>
          <w:sz w:val="20"/>
          <w:szCs w:val="20"/>
        </w:rPr>
        <w:t xml:space="preserve">.1. </w:t>
      </w: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ри оказании услуг по дезинсекции и дератизации</w:t>
      </w:r>
      <w:proofErr w:type="gramStart"/>
      <w:r w:rsidRPr="005E3163">
        <w:rPr>
          <w:sz w:val="20"/>
          <w:szCs w:val="20"/>
        </w:rPr>
        <w:t xml:space="preserve"> И</w:t>
      </w:r>
      <w:proofErr w:type="gramEnd"/>
      <w:r w:rsidRPr="005E3163">
        <w:rPr>
          <w:sz w:val="20"/>
          <w:szCs w:val="20"/>
        </w:rPr>
        <w:t>сполнить обязан соблюдать требования Федерального закона № 52-ФЗ от 30 марта 1999 года «О санитарно-эпидемиологическом благополучии человека»</w:t>
      </w:r>
      <w:r w:rsidR="00A2599B">
        <w:rPr>
          <w:sz w:val="20"/>
          <w:szCs w:val="20"/>
        </w:rPr>
        <w:t xml:space="preserve">, </w:t>
      </w:r>
      <w:r w:rsidR="00A2599B" w:rsidRPr="00A2599B">
        <w:rPr>
          <w:sz w:val="20"/>
          <w:szCs w:val="20"/>
        </w:rPr>
        <w:t>Федерального закона от 10.01.2002 N 7-ФЗ "Об охране окружающей среды"</w:t>
      </w:r>
      <w:r w:rsidRPr="005E3163">
        <w:rPr>
          <w:sz w:val="20"/>
          <w:szCs w:val="20"/>
        </w:rPr>
        <w:t>;</w:t>
      </w:r>
    </w:p>
    <w:p w:rsidR="005E3163" w:rsidRDefault="005E3163" w:rsidP="00624D5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6.2.2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 xml:space="preserve">езинсекция должна проводиться в соответствии с </w:t>
      </w:r>
      <w:proofErr w:type="spellStart"/>
      <w:r w:rsidR="00C94CB7">
        <w:rPr>
          <w:sz w:val="20"/>
          <w:szCs w:val="20"/>
        </w:rPr>
        <w:t>СанПиН</w:t>
      </w:r>
      <w:proofErr w:type="spellEnd"/>
      <w:r w:rsidR="00C94CB7">
        <w:rPr>
          <w:sz w:val="20"/>
          <w:szCs w:val="20"/>
        </w:rPr>
        <w:t xml:space="preserve"> 3.5.2.3472-17 «Санитарно-эпидемиологические тр</w:t>
      </w:r>
      <w:r w:rsidR="00C94CB7">
        <w:rPr>
          <w:sz w:val="20"/>
          <w:szCs w:val="20"/>
        </w:rPr>
        <w:t>е</w:t>
      </w:r>
      <w:r w:rsidR="00C94CB7">
        <w:rPr>
          <w:sz w:val="20"/>
          <w:szCs w:val="20"/>
        </w:rPr>
        <w:t>бования к организации и проведению дезинсекционных мероприятий в борьбе с членистоногими, имеющими эпид</w:t>
      </w:r>
      <w:r w:rsidR="00C94CB7">
        <w:rPr>
          <w:sz w:val="20"/>
          <w:szCs w:val="20"/>
        </w:rPr>
        <w:t>е</w:t>
      </w:r>
      <w:r w:rsidR="00C94CB7">
        <w:rPr>
          <w:sz w:val="20"/>
          <w:szCs w:val="20"/>
        </w:rPr>
        <w:lastRenderedPageBreak/>
        <w:t>миологическое и санитарно-гигиеническое значение»</w:t>
      </w:r>
      <w:r w:rsidRPr="005E3163">
        <w:rPr>
          <w:sz w:val="20"/>
          <w:szCs w:val="20"/>
        </w:rPr>
        <w:t xml:space="preserve">, </w:t>
      </w:r>
      <w:r w:rsidR="00C94CB7">
        <w:rPr>
          <w:sz w:val="20"/>
          <w:szCs w:val="20"/>
        </w:rPr>
        <w:t>утвержденного Постановлением Главного государственного с</w:t>
      </w:r>
      <w:r w:rsidR="00C94CB7">
        <w:rPr>
          <w:sz w:val="20"/>
          <w:szCs w:val="20"/>
        </w:rPr>
        <w:t>а</w:t>
      </w:r>
      <w:r w:rsidR="00C94CB7">
        <w:rPr>
          <w:sz w:val="20"/>
          <w:szCs w:val="20"/>
        </w:rPr>
        <w:t>нитарного врача РФ от 07.06.2017 № 83</w:t>
      </w:r>
      <w:r w:rsidRPr="005E3163">
        <w:rPr>
          <w:sz w:val="20"/>
          <w:szCs w:val="20"/>
        </w:rPr>
        <w:t>;</w:t>
      </w:r>
    </w:p>
    <w:p w:rsidR="005E3163" w:rsidRDefault="005E3163" w:rsidP="00624D5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6.2.3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>ератизация</w:t>
      </w:r>
      <w:r>
        <w:rPr>
          <w:sz w:val="20"/>
          <w:szCs w:val="20"/>
        </w:rPr>
        <w:t xml:space="preserve"> (дезинфекция)</w:t>
      </w:r>
      <w:r w:rsidRPr="005E3163">
        <w:rPr>
          <w:sz w:val="20"/>
          <w:szCs w:val="20"/>
        </w:rPr>
        <w:t xml:space="preserve"> должна проводиться в соответствии с </w:t>
      </w:r>
      <w:hyperlink r:id="rId9" w:history="1">
        <w:r w:rsidR="00C94CB7" w:rsidRPr="00A2599B">
          <w:rPr>
            <w:sz w:val="20"/>
            <w:szCs w:val="20"/>
          </w:rPr>
          <w:t>СП 3.5.3.3223-14</w:t>
        </w:r>
      </w:hyperlink>
      <w:r w:rsidR="00C94CB7">
        <w:rPr>
          <w:sz w:val="20"/>
          <w:szCs w:val="20"/>
        </w:rPr>
        <w:t xml:space="preserve"> «Санитарно-эпидемиологические требования к организации и проведению </w:t>
      </w:r>
      <w:proofErr w:type="spellStart"/>
      <w:r w:rsidR="00C94CB7">
        <w:rPr>
          <w:sz w:val="20"/>
          <w:szCs w:val="20"/>
        </w:rPr>
        <w:t>дератизационных</w:t>
      </w:r>
      <w:proofErr w:type="spellEnd"/>
      <w:r w:rsidR="00C94CB7">
        <w:rPr>
          <w:sz w:val="20"/>
          <w:szCs w:val="20"/>
        </w:rPr>
        <w:t xml:space="preserve"> мероприятий»,</w:t>
      </w:r>
      <w:r w:rsidRPr="005E3163">
        <w:rPr>
          <w:sz w:val="20"/>
          <w:szCs w:val="20"/>
        </w:rPr>
        <w:t xml:space="preserve"> утвержденных </w:t>
      </w:r>
      <w:r w:rsidR="00C94CB7">
        <w:rPr>
          <w:sz w:val="20"/>
          <w:szCs w:val="20"/>
        </w:rPr>
        <w:t>Пост</w:t>
      </w:r>
      <w:r w:rsidR="00C94CB7">
        <w:rPr>
          <w:sz w:val="20"/>
          <w:szCs w:val="20"/>
        </w:rPr>
        <w:t>а</w:t>
      </w:r>
      <w:r w:rsidR="00C94CB7">
        <w:rPr>
          <w:sz w:val="20"/>
          <w:szCs w:val="20"/>
        </w:rPr>
        <w:t>новлением Главного государственного санитарного врача РФ от 22.09.2014 № 58</w:t>
      </w:r>
      <w:r w:rsidRPr="005E3163">
        <w:rPr>
          <w:sz w:val="20"/>
          <w:szCs w:val="20"/>
        </w:rPr>
        <w:t>;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6.2.4. Обеспечением со стороны «Исполнителя» правил техники безопасности, пожарной безопасности и санитарно – эпидемиологической безопасности.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6.2.5. Используемые препараты должны соответствовать государственным стандартам и техническим условиям. На момент подписания актов сдачи-приёмки </w:t>
      </w:r>
      <w:r w:rsidR="00946A42">
        <w:rPr>
          <w:sz w:val="20"/>
          <w:szCs w:val="20"/>
        </w:rPr>
        <w:t>оказанных услуг</w:t>
      </w:r>
      <w:r w:rsidRPr="005E3163">
        <w:rPr>
          <w:sz w:val="20"/>
          <w:szCs w:val="20"/>
        </w:rPr>
        <w:t xml:space="preserve"> по договору «Заказчику» должны быть предъявлены серт</w:t>
      </w:r>
      <w:r w:rsidRPr="005E3163">
        <w:rPr>
          <w:sz w:val="20"/>
          <w:szCs w:val="20"/>
        </w:rPr>
        <w:t>и</w:t>
      </w:r>
      <w:r w:rsidRPr="005E3163">
        <w:rPr>
          <w:sz w:val="20"/>
          <w:szCs w:val="20"/>
        </w:rPr>
        <w:t xml:space="preserve">фикаты на все используемые препараты или другие документы, удостоверяющие их качество. 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6.2.6. Услуги по дератизации и дезинсекции должны оказываться под руководством работников, имеющих специальное образование, связанное с выполнением данных услуг.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Периодичность</w:t>
      </w:r>
      <w:r w:rsidRPr="005E3163">
        <w:rPr>
          <w:sz w:val="20"/>
          <w:szCs w:val="20"/>
        </w:rPr>
        <w:t xml:space="preserve"> дезинсекции и дератизации – не реже 1 раза </w:t>
      </w:r>
      <w:r>
        <w:rPr>
          <w:sz w:val="20"/>
          <w:szCs w:val="20"/>
        </w:rPr>
        <w:t>полугодие</w:t>
      </w:r>
      <w:r w:rsidRPr="005E3163">
        <w:rPr>
          <w:sz w:val="20"/>
          <w:szCs w:val="20"/>
        </w:rPr>
        <w:t>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6.4.</w:t>
      </w:r>
      <w:r w:rsidRPr="005E3163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5E3163">
        <w:rPr>
          <w:sz w:val="20"/>
          <w:szCs w:val="20"/>
        </w:rPr>
        <w:t>казание услуг по проведению дезинсекции должно включать предварительное санитарно-эпидемиологическое обследование объекта с целью определения наличия членистоногих и их видов, выявления мест обитания и локализ</w:t>
      </w:r>
      <w:r w:rsidRPr="005E3163">
        <w:rPr>
          <w:sz w:val="20"/>
          <w:szCs w:val="20"/>
        </w:rPr>
        <w:t>а</w:t>
      </w:r>
      <w:r w:rsidRPr="005E3163">
        <w:rPr>
          <w:sz w:val="20"/>
          <w:szCs w:val="20"/>
        </w:rPr>
        <w:t>ции, уровня их численности, к</w:t>
      </w:r>
      <w:r>
        <w:rPr>
          <w:sz w:val="20"/>
          <w:szCs w:val="20"/>
        </w:rPr>
        <w:t>онтрольное обследование объекта.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6.5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>ератизация на объекте должна предусматривать проведение обследования объекта и прилегающей к нему терр</w:t>
      </w:r>
      <w:r w:rsidRPr="005E3163">
        <w:rPr>
          <w:sz w:val="20"/>
          <w:szCs w:val="20"/>
        </w:rPr>
        <w:t>и</w:t>
      </w:r>
      <w:r w:rsidRPr="005E3163">
        <w:rPr>
          <w:sz w:val="20"/>
          <w:szCs w:val="20"/>
        </w:rPr>
        <w:t>тории на обнаружение грызунов, определение их видовой принадлежности, изучение условий обитания грызунов, чи</w:t>
      </w:r>
      <w:r w:rsidRPr="005E3163">
        <w:rPr>
          <w:sz w:val="20"/>
          <w:szCs w:val="20"/>
        </w:rPr>
        <w:t>с</w:t>
      </w:r>
      <w:r w:rsidRPr="005E3163">
        <w:rPr>
          <w:sz w:val="20"/>
          <w:szCs w:val="20"/>
        </w:rPr>
        <w:t>ленности, особенностей размещения и других характеристик, позволяющих выбрать оптимальную тактику ликвидации грызунов либо снижения их численности;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5E316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оказанием для дератизации является обнаружение грызунов, обследованию на наличие грызунов подлежит пл</w:t>
      </w:r>
      <w:r w:rsidRPr="005E3163">
        <w:rPr>
          <w:sz w:val="20"/>
          <w:szCs w:val="20"/>
        </w:rPr>
        <w:t>о</w:t>
      </w:r>
      <w:r w:rsidRPr="005E3163">
        <w:rPr>
          <w:sz w:val="20"/>
          <w:szCs w:val="20"/>
        </w:rPr>
        <w:t>щадь объекта и прилегающая к нему территория.</w:t>
      </w:r>
    </w:p>
    <w:p w:rsidR="00DF1B8E" w:rsidRPr="006A14D6" w:rsidRDefault="00DF1B8E" w:rsidP="00DC4C83">
      <w:pPr>
        <w:tabs>
          <w:tab w:val="left" w:pos="426"/>
        </w:tabs>
        <w:contextualSpacing/>
        <w:jc w:val="both"/>
        <w:rPr>
          <w:sz w:val="20"/>
          <w:szCs w:val="20"/>
        </w:rPr>
      </w:pPr>
    </w:p>
    <w:p w:rsidR="00F43B5D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*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Заказчика: требования, соответствующие потребн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стям Заказчика используются в связи с отсутствием стандартов на данный вид услуг, обязательных требований в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ветствии с действующим законодательством. </w:t>
      </w:r>
    </w:p>
    <w:p w:rsidR="003B0927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63" w:rsidRPr="005E3163" w:rsidRDefault="00CB6806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5E316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5E3163">
        <w:rPr>
          <w:b/>
          <w:bCs/>
          <w:color w:val="000000"/>
          <w:sz w:val="20"/>
          <w:szCs w:val="20"/>
        </w:rPr>
        <w:t>договора</w:t>
      </w:r>
      <w:r w:rsidRPr="005E3163">
        <w:rPr>
          <w:b/>
          <w:bCs/>
          <w:color w:val="000000"/>
          <w:sz w:val="20"/>
          <w:szCs w:val="20"/>
        </w:rPr>
        <w:t>:</w:t>
      </w:r>
      <w:r w:rsidR="00677B6F" w:rsidRPr="005E3163">
        <w:rPr>
          <w:b/>
          <w:bCs/>
          <w:color w:val="000000"/>
          <w:sz w:val="20"/>
          <w:szCs w:val="20"/>
        </w:rPr>
        <w:t xml:space="preserve"> </w:t>
      </w:r>
      <w:r w:rsidR="000205B3">
        <w:rPr>
          <w:b/>
          <w:color w:val="FF0000"/>
          <w:sz w:val="20"/>
          <w:szCs w:val="20"/>
        </w:rPr>
        <w:t>127 775,90</w:t>
      </w:r>
      <w:r w:rsidR="005E3163" w:rsidRPr="005E3163">
        <w:rPr>
          <w:b/>
          <w:color w:val="FF0000"/>
          <w:sz w:val="20"/>
          <w:szCs w:val="20"/>
        </w:rPr>
        <w:t xml:space="preserve"> </w:t>
      </w:r>
      <w:r w:rsidR="00F43B5D" w:rsidRPr="005E3163">
        <w:rPr>
          <w:b/>
          <w:color w:val="FF0000"/>
          <w:sz w:val="20"/>
          <w:szCs w:val="20"/>
        </w:rPr>
        <w:t>рублей</w:t>
      </w:r>
      <w:r w:rsidR="00F43B5D" w:rsidRPr="005E3163">
        <w:rPr>
          <w:sz w:val="20"/>
          <w:szCs w:val="20"/>
        </w:rPr>
        <w:t xml:space="preserve"> (</w:t>
      </w:r>
      <w:r w:rsidR="005E3163" w:rsidRPr="005E3163">
        <w:rPr>
          <w:i/>
          <w:sz w:val="20"/>
          <w:szCs w:val="20"/>
        </w:rPr>
        <w:t xml:space="preserve">сто </w:t>
      </w:r>
      <w:r w:rsidR="000205B3">
        <w:rPr>
          <w:i/>
          <w:sz w:val="20"/>
          <w:szCs w:val="20"/>
        </w:rPr>
        <w:t>двадцать семь</w:t>
      </w:r>
      <w:r w:rsidR="005E3163" w:rsidRPr="005E3163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>тысяч</w:t>
      </w:r>
      <w:r w:rsidR="005E3163" w:rsidRPr="005E3163">
        <w:rPr>
          <w:i/>
          <w:sz w:val="20"/>
          <w:szCs w:val="20"/>
        </w:rPr>
        <w:t xml:space="preserve"> </w:t>
      </w:r>
      <w:r w:rsidR="000205B3">
        <w:rPr>
          <w:i/>
          <w:sz w:val="20"/>
          <w:szCs w:val="20"/>
        </w:rPr>
        <w:t>семьсот семьдесят пять</w:t>
      </w:r>
      <w:r w:rsidR="00A2599B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 xml:space="preserve">рублей </w:t>
      </w:r>
      <w:r w:rsidR="000205B3">
        <w:rPr>
          <w:i/>
          <w:sz w:val="20"/>
          <w:szCs w:val="20"/>
        </w:rPr>
        <w:t>90</w:t>
      </w:r>
      <w:r w:rsidR="00F43B5D" w:rsidRPr="005E3163">
        <w:rPr>
          <w:i/>
          <w:sz w:val="20"/>
          <w:szCs w:val="20"/>
        </w:rPr>
        <w:t xml:space="preserve"> копе</w:t>
      </w:r>
      <w:r w:rsidR="000205B3">
        <w:rPr>
          <w:i/>
          <w:sz w:val="20"/>
          <w:szCs w:val="20"/>
        </w:rPr>
        <w:t>е</w:t>
      </w:r>
      <w:r w:rsidR="00F43B5D" w:rsidRPr="005E3163">
        <w:rPr>
          <w:i/>
          <w:sz w:val="20"/>
          <w:szCs w:val="20"/>
        </w:rPr>
        <w:t>к</w:t>
      </w:r>
      <w:r w:rsidR="00F43B5D" w:rsidRPr="005E3163">
        <w:rPr>
          <w:sz w:val="20"/>
          <w:szCs w:val="20"/>
        </w:rPr>
        <w:t>).</w:t>
      </w:r>
    </w:p>
    <w:p w:rsidR="00DF1B8E" w:rsidRPr="005E3163" w:rsidRDefault="00DF1B8E" w:rsidP="005E3163">
      <w:pPr>
        <w:tabs>
          <w:tab w:val="left" w:pos="284"/>
        </w:tabs>
        <w:jc w:val="both"/>
        <w:rPr>
          <w:sz w:val="20"/>
          <w:szCs w:val="20"/>
        </w:rPr>
      </w:pPr>
      <w:r w:rsidRPr="005E3163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415165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товара</w:t>
            </w:r>
            <w:r w:rsidRPr="005E3163">
              <w:rPr>
                <w:sz w:val="20"/>
                <w:szCs w:val="20"/>
              </w:rPr>
              <w:br/>
            </w:r>
            <w:r w:rsidR="00DF1B8E" w:rsidRPr="005E3163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5E3163" w:rsidRDefault="00DF1B8E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Кол-во, </w:t>
            </w:r>
            <w:r w:rsidR="005E3163" w:rsidRPr="005E3163">
              <w:rPr>
                <w:sz w:val="20"/>
                <w:szCs w:val="20"/>
              </w:rPr>
              <w:t>кв.м.</w:t>
            </w:r>
          </w:p>
        </w:tc>
        <w:tc>
          <w:tcPr>
            <w:tcW w:w="1842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Расчетный размер н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объектов ФГБОУ ВО «БрГУ»</w:t>
            </w:r>
          </w:p>
        </w:tc>
        <w:tc>
          <w:tcPr>
            <w:tcW w:w="1418" w:type="dxa"/>
            <w:vAlign w:val="center"/>
          </w:tcPr>
          <w:p w:rsidR="00DF1B8E" w:rsidRPr="005E3163" w:rsidRDefault="000205B3" w:rsidP="00020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2 855,00</w:t>
            </w:r>
          </w:p>
        </w:tc>
        <w:tc>
          <w:tcPr>
            <w:tcW w:w="1842" w:type="dxa"/>
            <w:vAlign w:val="center"/>
          </w:tcPr>
          <w:p w:rsidR="00DF1B8E" w:rsidRPr="005E3163" w:rsidRDefault="000205B3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2361" w:type="dxa"/>
            <w:vAlign w:val="center"/>
          </w:tcPr>
          <w:p w:rsidR="00DF1B8E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13 561,25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объектов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0205B3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12 937,00</w:t>
            </w:r>
          </w:p>
        </w:tc>
        <w:tc>
          <w:tcPr>
            <w:tcW w:w="1842" w:type="dxa"/>
            <w:vAlign w:val="center"/>
          </w:tcPr>
          <w:p w:rsidR="005E3163" w:rsidRPr="005E3163" w:rsidRDefault="000205B3" w:rsidP="00020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2361" w:type="dxa"/>
            <w:vAlign w:val="center"/>
          </w:tcPr>
          <w:p w:rsidR="005E3163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70 506,65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объектов БЦБК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0205B3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1 761,00</w:t>
            </w:r>
          </w:p>
        </w:tc>
        <w:tc>
          <w:tcPr>
            <w:tcW w:w="1842" w:type="dxa"/>
            <w:vAlign w:val="center"/>
          </w:tcPr>
          <w:p w:rsidR="005E3163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2361" w:type="dxa"/>
            <w:vAlign w:val="center"/>
          </w:tcPr>
          <w:p w:rsidR="005E3163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8 364,75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объектов БЦБК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0205B3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6 485,00</w:t>
            </w:r>
          </w:p>
        </w:tc>
        <w:tc>
          <w:tcPr>
            <w:tcW w:w="1842" w:type="dxa"/>
            <w:vAlign w:val="center"/>
          </w:tcPr>
          <w:p w:rsidR="005E3163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2361" w:type="dxa"/>
            <w:vAlign w:val="center"/>
          </w:tcPr>
          <w:p w:rsidR="005E3163" w:rsidRPr="005E3163" w:rsidRDefault="000205B3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35 343,25</w:t>
            </w:r>
          </w:p>
        </w:tc>
      </w:tr>
      <w:tr w:rsidR="005E3163" w:rsidRPr="005E3163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5E3163" w:rsidRDefault="005E3163" w:rsidP="00DF1B8E">
            <w:pPr>
              <w:jc w:val="right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5E3163" w:rsidRDefault="000205B3" w:rsidP="005E3163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127 775,90</w:t>
            </w:r>
          </w:p>
        </w:tc>
      </w:tr>
    </w:tbl>
    <w:p w:rsidR="00DF1B8E" w:rsidRPr="005E3163" w:rsidRDefault="00DF1B8E" w:rsidP="00DF1B8E">
      <w:pPr>
        <w:pStyle w:val="af1"/>
        <w:tabs>
          <w:tab w:val="left" w:pos="284"/>
        </w:tabs>
        <w:ind w:left="0"/>
        <w:jc w:val="both"/>
        <w:rPr>
          <w:sz w:val="20"/>
          <w:szCs w:val="20"/>
        </w:rPr>
      </w:pPr>
    </w:p>
    <w:p w:rsidR="00415165" w:rsidRPr="00415165" w:rsidRDefault="00F12DAF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5E3163" w:rsidRDefault="00415165" w:rsidP="005E3163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 xml:space="preserve">Предлагаемая Исполнителем цена договора должна включать в себя: </w:t>
      </w:r>
      <w:r w:rsidRPr="005E3163">
        <w:rPr>
          <w:sz w:val="20"/>
          <w:szCs w:val="20"/>
        </w:rPr>
        <w:t>все расходы Исполнителя, связанные с ок</w:t>
      </w:r>
      <w:r w:rsidRPr="005E3163">
        <w:rPr>
          <w:sz w:val="20"/>
          <w:szCs w:val="20"/>
        </w:rPr>
        <w:t>а</w:t>
      </w:r>
      <w:r w:rsidRPr="005E3163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налоги, в том числе НДС;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таможенные пошлины;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15165" w:rsidRPr="00415165" w:rsidRDefault="00B52AC1" w:rsidP="00415165">
      <w:pPr>
        <w:pStyle w:val="ConsPlusNormal0"/>
        <w:ind w:firstLine="0"/>
        <w:jc w:val="both"/>
        <w:rPr>
          <w:rFonts w:ascii="Times New Roman" w:hAnsi="Times New Roman" w:cs="Times New Roman"/>
          <w:szCs w:val="18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15165" w:rsidRPr="00415165">
        <w:rPr>
          <w:rFonts w:ascii="Times New Roman" w:hAnsi="Times New Roman" w:cs="Times New Roman"/>
          <w:szCs w:val="18"/>
        </w:rPr>
        <w:t>Оплата за оказанные услуги производится по безналичному расчету путем перечисления денежных средств на ра</w:t>
      </w:r>
      <w:r w:rsidR="00415165" w:rsidRPr="00415165">
        <w:rPr>
          <w:rFonts w:ascii="Times New Roman" w:hAnsi="Times New Roman" w:cs="Times New Roman"/>
          <w:szCs w:val="18"/>
        </w:rPr>
        <w:t>с</w:t>
      </w:r>
      <w:r w:rsidR="00415165" w:rsidRPr="00415165">
        <w:rPr>
          <w:rFonts w:ascii="Times New Roman" w:hAnsi="Times New Roman" w:cs="Times New Roman"/>
          <w:szCs w:val="18"/>
        </w:rPr>
        <w:t>четный счет Исполнителя.</w:t>
      </w:r>
    </w:p>
    <w:p w:rsidR="00415165" w:rsidRPr="00415165" w:rsidRDefault="00A2599B" w:rsidP="00415165">
      <w:pPr>
        <w:pStyle w:val="af1"/>
        <w:numPr>
          <w:ilvl w:val="1"/>
          <w:numId w:val="32"/>
        </w:numPr>
        <w:tabs>
          <w:tab w:val="num" w:pos="1080"/>
        </w:tabs>
        <w:jc w:val="both"/>
        <w:rPr>
          <w:sz w:val="20"/>
          <w:szCs w:val="18"/>
        </w:rPr>
      </w:pPr>
      <w:r>
        <w:rPr>
          <w:sz w:val="20"/>
          <w:szCs w:val="18"/>
        </w:rPr>
        <w:t>А</w:t>
      </w:r>
      <w:r w:rsidR="00415165" w:rsidRPr="00415165">
        <w:rPr>
          <w:sz w:val="20"/>
          <w:szCs w:val="18"/>
        </w:rPr>
        <w:t>вансирование не предусмотрено;</w:t>
      </w:r>
    </w:p>
    <w:p w:rsidR="00415165" w:rsidRDefault="00A2599B" w:rsidP="00415165">
      <w:pPr>
        <w:pStyle w:val="af1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sz w:val="20"/>
          <w:szCs w:val="18"/>
        </w:rPr>
      </w:pPr>
      <w:r>
        <w:rPr>
          <w:sz w:val="20"/>
          <w:szCs w:val="18"/>
        </w:rPr>
        <w:t>О</w:t>
      </w:r>
      <w:r w:rsidR="00415165" w:rsidRPr="00415165">
        <w:rPr>
          <w:sz w:val="20"/>
          <w:szCs w:val="18"/>
        </w:rPr>
        <w:t xml:space="preserve">плата производится в течение </w:t>
      </w:r>
      <w:r w:rsidR="00415165">
        <w:rPr>
          <w:sz w:val="20"/>
          <w:szCs w:val="18"/>
        </w:rPr>
        <w:t>30</w:t>
      </w:r>
      <w:r w:rsidR="00415165" w:rsidRPr="00415165">
        <w:rPr>
          <w:sz w:val="20"/>
          <w:szCs w:val="18"/>
        </w:rPr>
        <w:t xml:space="preserve"> (</w:t>
      </w:r>
      <w:r w:rsidR="00415165">
        <w:rPr>
          <w:sz w:val="20"/>
          <w:szCs w:val="18"/>
        </w:rPr>
        <w:t>тридцати</w:t>
      </w:r>
      <w:r w:rsidR="00415165" w:rsidRPr="00415165">
        <w:rPr>
          <w:sz w:val="20"/>
          <w:szCs w:val="18"/>
        </w:rPr>
        <w:t xml:space="preserve">) </w:t>
      </w:r>
      <w:r w:rsidR="00415165">
        <w:rPr>
          <w:sz w:val="20"/>
          <w:szCs w:val="18"/>
        </w:rPr>
        <w:t>календарных</w:t>
      </w:r>
      <w:r w:rsidR="00415165" w:rsidRPr="00415165">
        <w:rPr>
          <w:sz w:val="20"/>
          <w:szCs w:val="18"/>
        </w:rPr>
        <w:t xml:space="preserve"> дней со дня подписания акта сдачи-приемки фактич</w:t>
      </w:r>
      <w:r w:rsidR="00415165" w:rsidRPr="00415165">
        <w:rPr>
          <w:sz w:val="20"/>
          <w:szCs w:val="18"/>
        </w:rPr>
        <w:t>е</w:t>
      </w:r>
      <w:r w:rsidR="00415165" w:rsidRPr="00415165">
        <w:rPr>
          <w:sz w:val="20"/>
          <w:szCs w:val="18"/>
        </w:rPr>
        <w:t>ски оказанных услуг за отчетный период; отчетный период – 1 (один) календарный месяц;</w:t>
      </w:r>
    </w:p>
    <w:p w:rsidR="0046473F" w:rsidRPr="00415165" w:rsidRDefault="00A2599B" w:rsidP="00415165">
      <w:pPr>
        <w:pStyle w:val="af1"/>
        <w:numPr>
          <w:ilvl w:val="1"/>
          <w:numId w:val="32"/>
        </w:numPr>
        <w:tabs>
          <w:tab w:val="num" w:pos="1080"/>
        </w:tabs>
        <w:jc w:val="both"/>
        <w:rPr>
          <w:sz w:val="20"/>
          <w:szCs w:val="18"/>
        </w:rPr>
      </w:pPr>
      <w:r>
        <w:rPr>
          <w:sz w:val="20"/>
          <w:szCs w:val="18"/>
        </w:rPr>
        <w:t>О</w:t>
      </w:r>
      <w:r w:rsidR="00415165" w:rsidRPr="00415165">
        <w:rPr>
          <w:sz w:val="20"/>
          <w:szCs w:val="18"/>
        </w:rPr>
        <w:t>снованием для оплаты являются оригиналы  документов: счет, счет-фактура, акт сдачи-приемки оказанных услуг.</w:t>
      </w:r>
    </w:p>
    <w:p w:rsidR="000205B3" w:rsidRPr="00A422EA" w:rsidRDefault="000205B3" w:rsidP="000205B3">
      <w:pPr>
        <w:jc w:val="both"/>
        <w:rPr>
          <w:rFonts w:eastAsia="Calibri"/>
          <w:sz w:val="14"/>
          <w:szCs w:val="20"/>
        </w:rPr>
      </w:pPr>
    </w:p>
    <w:p w:rsidR="000205B3" w:rsidRPr="006A14D6" w:rsidRDefault="000205B3" w:rsidP="000205B3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0205B3" w:rsidRPr="006A14D6" w:rsidRDefault="000205B3" w:rsidP="000205B3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205B3" w:rsidRPr="006A14D6" w:rsidRDefault="000205B3" w:rsidP="000205B3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lastRenderedPageBreak/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0205B3" w:rsidRPr="006A14D6" w:rsidRDefault="000205B3" w:rsidP="000205B3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0205B3" w:rsidRPr="006A14D6" w:rsidRDefault="000205B3" w:rsidP="000205B3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0205B3" w:rsidRPr="00A422EA" w:rsidRDefault="000205B3" w:rsidP="000205B3">
      <w:pPr>
        <w:tabs>
          <w:tab w:val="left" w:pos="1134"/>
        </w:tabs>
        <w:jc w:val="both"/>
        <w:rPr>
          <w:sz w:val="14"/>
          <w:szCs w:val="20"/>
        </w:rPr>
      </w:pPr>
    </w:p>
    <w:p w:rsidR="000205B3" w:rsidRPr="006A14D6" w:rsidRDefault="000205B3" w:rsidP="000205B3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0205B3" w:rsidRPr="006A14D6" w:rsidRDefault="000205B3" w:rsidP="000205B3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0205B3" w:rsidRPr="006A14D6" w:rsidRDefault="000205B3" w:rsidP="000205B3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0205B3" w:rsidRPr="006A14D6" w:rsidRDefault="000205B3" w:rsidP="000205B3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0205B3" w:rsidRPr="006A14D6" w:rsidRDefault="000205B3" w:rsidP="000205B3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0205B3" w:rsidRPr="006A14D6" w:rsidRDefault="000205B3" w:rsidP="000205B3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0205B3" w:rsidRPr="006A14D6" w:rsidRDefault="000205B3" w:rsidP="000205B3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0205B3" w:rsidRPr="006A14D6" w:rsidRDefault="000205B3" w:rsidP="000205B3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0205B3" w:rsidRPr="006A14D6" w:rsidRDefault="000205B3" w:rsidP="000205B3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0205B3" w:rsidRPr="006A14D6" w:rsidRDefault="000205B3" w:rsidP="000205B3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0205B3" w:rsidRPr="006A14D6" w:rsidRDefault="000205B3" w:rsidP="000205B3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0205B3" w:rsidRPr="006A14D6" w:rsidRDefault="000205B3" w:rsidP="000205B3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0205B3" w:rsidRPr="00A422EA" w:rsidRDefault="000205B3" w:rsidP="000205B3">
      <w:pPr>
        <w:jc w:val="both"/>
        <w:rPr>
          <w:rFonts w:eastAsia="Calibri"/>
          <w:sz w:val="12"/>
          <w:szCs w:val="20"/>
        </w:rPr>
      </w:pPr>
    </w:p>
    <w:p w:rsidR="000205B3" w:rsidRPr="006A14D6" w:rsidRDefault="000205B3" w:rsidP="000205B3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0205B3" w:rsidRPr="006A14D6" w:rsidRDefault="000205B3" w:rsidP="000205B3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ке (далее – ЭТП) в сети Интернет - </w:t>
      </w:r>
      <w:r w:rsidRPr="006A14D6">
        <w:rPr>
          <w:b/>
          <w:sz w:val="20"/>
          <w:szCs w:val="20"/>
        </w:rPr>
        <w:t>ЭТП «РТС-тендер».</w:t>
      </w:r>
      <w:r w:rsidRPr="006A14D6">
        <w:rPr>
          <w:sz w:val="20"/>
          <w:szCs w:val="20"/>
        </w:rPr>
        <w:t xml:space="preserve">  Адрес ЭТП в сети Интернет: </w:t>
      </w:r>
      <w:hyperlink r:id="rId10" w:history="1">
        <w:r w:rsidRPr="006A14D6">
          <w:rPr>
            <w:rStyle w:val="a5"/>
            <w:sz w:val="20"/>
            <w:szCs w:val="20"/>
          </w:rPr>
          <w:t>https://223.rts-tender.ru/</w:t>
        </w:r>
      </w:hyperlink>
      <w:r w:rsidRPr="006A14D6">
        <w:rPr>
          <w:sz w:val="20"/>
          <w:szCs w:val="20"/>
          <w:u w:val="single"/>
        </w:rPr>
        <w:t xml:space="preserve"> </w:t>
      </w:r>
    </w:p>
    <w:p w:rsidR="000205B3" w:rsidRPr="006A14D6" w:rsidRDefault="000205B3" w:rsidP="000205B3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0205B3" w:rsidRPr="006A14D6" w:rsidRDefault="000205B3" w:rsidP="000205B3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0205B3" w:rsidRPr="006A14D6" w:rsidRDefault="000205B3" w:rsidP="000205B3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0205B3" w:rsidRPr="006A14D6" w:rsidRDefault="000205B3" w:rsidP="000205B3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0205B3" w:rsidRPr="00164EAF" w:rsidRDefault="000205B3" w:rsidP="000205B3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0205B3" w:rsidRDefault="000205B3" w:rsidP="000205B3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0205B3" w:rsidRPr="000B7AB5" w:rsidRDefault="000205B3" w:rsidP="000205B3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0205B3" w:rsidRPr="00213E52" w:rsidRDefault="000205B3" w:rsidP="000205B3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0205B3" w:rsidRPr="00213E52" w:rsidRDefault="000205B3" w:rsidP="000205B3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0205B3" w:rsidRPr="00213E52" w:rsidRDefault="000205B3" w:rsidP="000205B3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0205B3" w:rsidRPr="00213E52" w:rsidRDefault="000205B3" w:rsidP="000205B3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0205B3" w:rsidRPr="00213E52" w:rsidRDefault="000205B3" w:rsidP="000205B3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18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0205B3" w:rsidRPr="00213E52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0205B3" w:rsidRPr="00E64E3C" w:rsidRDefault="000205B3" w:rsidP="000205B3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0205B3" w:rsidRDefault="000205B3" w:rsidP="00B6128D">
      <w:pPr>
        <w:jc w:val="both"/>
        <w:rPr>
          <w:b/>
          <w:sz w:val="20"/>
          <w:szCs w:val="20"/>
        </w:rPr>
      </w:pPr>
    </w:p>
    <w:p w:rsidR="00B6128D" w:rsidRPr="006A14D6" w:rsidRDefault="00B6128D" w:rsidP="00B6128D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6A14D6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внесения изменений в </w:t>
      </w:r>
      <w:r w:rsidR="009014A7" w:rsidRPr="006A14D6">
        <w:rPr>
          <w:sz w:val="20"/>
          <w:szCs w:val="20"/>
        </w:rPr>
        <w:t xml:space="preserve">извещение </w:t>
      </w:r>
      <w:r w:rsidRPr="006A14D6">
        <w:rPr>
          <w:sz w:val="20"/>
          <w:szCs w:val="20"/>
        </w:rPr>
        <w:t xml:space="preserve"> о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срок составлял не менее чем 3 (три) </w:t>
      </w:r>
      <w:r w:rsidR="009014A7" w:rsidRPr="006A14D6">
        <w:rPr>
          <w:sz w:val="20"/>
          <w:szCs w:val="20"/>
        </w:rPr>
        <w:t xml:space="preserve">рабочих </w:t>
      </w:r>
      <w:r w:rsidRPr="006A14D6">
        <w:rPr>
          <w:sz w:val="20"/>
          <w:szCs w:val="20"/>
        </w:rPr>
        <w:t>дня.</w:t>
      </w:r>
      <w:r w:rsidR="009014A7"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6A14D6">
        <w:rPr>
          <w:sz w:val="20"/>
          <w:szCs w:val="20"/>
        </w:rPr>
        <w:t>В течение одного часа с м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6A14D6">
        <w:rPr>
          <w:sz w:val="20"/>
          <w:szCs w:val="20"/>
        </w:rPr>
        <w:t>к</w:t>
      </w:r>
      <w:r w:rsidR="009014A7"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6A14D6" w:rsidRDefault="009315F6" w:rsidP="009315F6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6A14D6" w:rsidRDefault="009014A7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подают заявки в сроки</w:t>
      </w:r>
      <w:r w:rsidR="009014A7" w:rsidRPr="006A14D6">
        <w:rPr>
          <w:sz w:val="20"/>
          <w:szCs w:val="20"/>
        </w:rPr>
        <w:t xml:space="preserve"> и в порядке, определенном</w:t>
      </w:r>
      <w:r w:rsidRPr="006A14D6">
        <w:rPr>
          <w:sz w:val="20"/>
          <w:szCs w:val="20"/>
        </w:rPr>
        <w:t xml:space="preserve">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="009014A7" w:rsidRPr="006A14D6">
        <w:rPr>
          <w:rStyle w:val="a5"/>
          <w:sz w:val="20"/>
          <w:szCs w:val="20"/>
        </w:rPr>
        <w:t>12</w:t>
      </w:r>
      <w:r w:rsidR="009014A7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="00B94DE8" w:rsidRPr="006A14D6">
        <w:rPr>
          <w:rStyle w:val="a5"/>
          <w:sz w:val="20"/>
          <w:szCs w:val="20"/>
        </w:rPr>
        <w:t>10</w:t>
      </w:r>
      <w:r w:rsidR="00B94DE8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 xml:space="preserve">, а также: 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форме;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6A14D6">
        <w:rPr>
          <w:sz w:val="20"/>
          <w:szCs w:val="20"/>
        </w:rPr>
        <w:t>е</w:t>
      </w:r>
      <w:r w:rsidR="00B94DE8" w:rsidRPr="006A14D6">
        <w:rPr>
          <w:sz w:val="20"/>
          <w:szCs w:val="20"/>
        </w:rPr>
        <w:t>нии запроса котировок в электронной форме;</w:t>
      </w:r>
    </w:p>
    <w:p w:rsidR="00BE4335" w:rsidRPr="006A14D6" w:rsidRDefault="00D01F84" w:rsidP="00D01F84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BE4335" w:rsidRPr="006A14D6">
        <w:rPr>
          <w:sz w:val="20"/>
          <w:szCs w:val="20"/>
        </w:rPr>
        <w:t>наличие</w:t>
      </w:r>
      <w:r w:rsidR="00B94DE8" w:rsidRPr="006A14D6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6A14D6" w:rsidRDefault="00D01F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</w:t>
      </w:r>
      <w:r w:rsidR="00B94DE8" w:rsidRPr="006A14D6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форме.</w:t>
      </w:r>
    </w:p>
    <w:p w:rsidR="002F5684" w:rsidRPr="006A14D6" w:rsidRDefault="00D01F84" w:rsidP="0054272A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2F5684" w:rsidRPr="006A14D6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6A14D6">
        <w:rPr>
          <w:sz w:val="20"/>
          <w:szCs w:val="20"/>
        </w:rPr>
        <w:t>котировок в электронной форме</w:t>
      </w:r>
      <w:r w:rsidR="002F5684" w:rsidRPr="006A14D6">
        <w:rPr>
          <w:sz w:val="20"/>
          <w:szCs w:val="20"/>
        </w:rPr>
        <w:t>, установленной в настоящ</w:t>
      </w:r>
      <w:r w:rsidR="0099480C">
        <w:rPr>
          <w:sz w:val="20"/>
          <w:szCs w:val="20"/>
        </w:rPr>
        <w:t>ем</w:t>
      </w:r>
      <w:r w:rsidR="002F5684" w:rsidRPr="006A14D6">
        <w:rPr>
          <w:sz w:val="20"/>
          <w:szCs w:val="20"/>
        </w:rPr>
        <w:t xml:space="preserve"> </w:t>
      </w:r>
      <w:r w:rsidR="0099480C">
        <w:rPr>
          <w:sz w:val="20"/>
          <w:szCs w:val="20"/>
        </w:rPr>
        <w:t>Извещении</w:t>
      </w:r>
      <w:r w:rsidR="002F5684" w:rsidRPr="006A14D6">
        <w:rPr>
          <w:sz w:val="20"/>
          <w:szCs w:val="20"/>
        </w:rPr>
        <w:t xml:space="preserve"> начальной (максимальной) цены договора;</w:t>
      </w:r>
    </w:p>
    <w:p w:rsidR="00B94DE8" w:rsidRPr="006A14D6" w:rsidRDefault="002F56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 xml:space="preserve">поступление </w:t>
      </w:r>
      <w:proofErr w:type="gramStart"/>
      <w:r w:rsidR="00B94DE8"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6A14D6">
        <w:rPr>
          <w:sz w:val="20"/>
          <w:szCs w:val="20"/>
        </w:rPr>
        <w:t>13.6</w:t>
      </w:r>
      <w:r w:rsidR="00D01F84" w:rsidRPr="006A14D6">
        <w:rPr>
          <w:sz w:val="20"/>
          <w:szCs w:val="20"/>
        </w:rPr>
        <w:t xml:space="preserve">. </w:t>
      </w:r>
      <w:r w:rsidRPr="006A14D6">
        <w:rPr>
          <w:sz w:val="20"/>
          <w:szCs w:val="20"/>
        </w:rPr>
        <w:t xml:space="preserve">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 xml:space="preserve">Раздела </w:t>
        </w:r>
        <w:r w:rsidR="00BE4335" w:rsidRPr="006A14D6">
          <w:rPr>
            <w:rStyle w:val="a5"/>
            <w:sz w:val="20"/>
            <w:szCs w:val="20"/>
          </w:rPr>
          <w:t>1</w:t>
        </w:r>
        <w:r w:rsidRPr="006A14D6">
          <w:rPr>
            <w:rStyle w:val="a5"/>
            <w:sz w:val="20"/>
            <w:szCs w:val="20"/>
          </w:rPr>
          <w:t>3</w:t>
        </w:r>
      </w:hyperlink>
      <w:r w:rsidRPr="006A14D6">
        <w:rPr>
          <w:sz w:val="20"/>
          <w:szCs w:val="20"/>
        </w:rPr>
        <w:t xml:space="preserve"> настоя</w:t>
      </w:r>
      <w:r w:rsidR="00BE4335" w:rsidRPr="006A14D6">
        <w:rPr>
          <w:sz w:val="20"/>
          <w:szCs w:val="20"/>
        </w:rPr>
        <w:t>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0932C2" w:rsidP="00CD05F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</w:t>
      </w:r>
      <w:r w:rsidR="00B6128D" w:rsidRPr="006A14D6">
        <w:rPr>
          <w:sz w:val="20"/>
          <w:szCs w:val="20"/>
        </w:rPr>
        <w:t>риоритет</w:t>
      </w:r>
      <w:r w:rsidRPr="006A14D6">
        <w:rPr>
          <w:sz w:val="20"/>
          <w:szCs w:val="20"/>
        </w:rPr>
        <w:t>а</w:t>
      </w:r>
      <w:r w:rsidR="00B6128D" w:rsidRPr="006A14D6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6A14D6">
        <w:rPr>
          <w:sz w:val="20"/>
          <w:szCs w:val="20"/>
        </w:rPr>
        <w:t>ы</w:t>
      </w:r>
      <w:r w:rsidR="00B6128D"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6A14D6">
        <w:rPr>
          <w:sz w:val="20"/>
          <w:szCs w:val="20"/>
        </w:rPr>
        <w:t>определен Разделом 11 настоящего извещения.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6A14D6">
        <w:rPr>
          <w:sz w:val="20"/>
          <w:szCs w:val="20"/>
        </w:rPr>
        <w:t>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4A61AD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6A14D6" w:rsidRDefault="00A0029E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6A14D6" w:rsidRDefault="00D511AC" w:rsidP="00D511AC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1.</w:t>
      </w:r>
      <w:r w:rsidR="00D511AC"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6A14D6">
        <w:rPr>
          <w:bCs/>
          <w:sz w:val="20"/>
          <w:szCs w:val="20"/>
        </w:rPr>
        <w:t>с даты размещения</w:t>
      </w:r>
      <w:proofErr w:type="gramEnd"/>
      <w:r w:rsidR="00D511AC"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6A14D6">
        <w:rPr>
          <w:bCs/>
          <w:sz w:val="20"/>
          <w:szCs w:val="20"/>
        </w:rPr>
        <w:t>п</w:t>
      </w:r>
      <w:r w:rsidR="00D511AC" w:rsidRPr="006A14D6">
        <w:rPr>
          <w:bCs/>
          <w:sz w:val="20"/>
          <w:szCs w:val="20"/>
        </w:rPr>
        <w:t xml:space="preserve">ки. </w:t>
      </w:r>
      <w:proofErr w:type="gramStart"/>
      <w:r w:rsidR="00D511AC"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6A14D6">
        <w:rPr>
          <w:bCs/>
          <w:sz w:val="20"/>
          <w:szCs w:val="20"/>
        </w:rPr>
        <w:t>з</w:t>
      </w:r>
      <w:r w:rsidR="00D511AC"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6A14D6">
        <w:rPr>
          <w:bCs/>
          <w:sz w:val="20"/>
          <w:szCs w:val="20"/>
        </w:rPr>
        <w:t>й</w:t>
      </w:r>
      <w:r w:rsidR="00D511AC"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2.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3.</w:t>
      </w:r>
      <w:r w:rsidR="00D511AC"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4.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>
        <w:rPr>
          <w:bCs/>
          <w:sz w:val="20"/>
          <w:szCs w:val="20"/>
        </w:rPr>
        <w:t>Извещении</w:t>
      </w:r>
      <w:r w:rsidR="00D511AC" w:rsidRPr="006A14D6">
        <w:rPr>
          <w:bCs/>
          <w:sz w:val="20"/>
          <w:szCs w:val="20"/>
        </w:rPr>
        <w:t xml:space="preserve"> о закупке).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5.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6.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lastRenderedPageBreak/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7.</w:t>
      </w:r>
      <w:r w:rsidR="00D511AC"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6A14D6">
        <w:rPr>
          <w:bCs/>
          <w:sz w:val="20"/>
          <w:szCs w:val="20"/>
        </w:rPr>
        <w:t>указанными</w:t>
      </w:r>
      <w:proofErr w:type="gramEnd"/>
      <w:r w:rsidR="00D511AC"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8.</w:t>
      </w:r>
      <w:r w:rsidR="00D511AC"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>
        <w:rPr>
          <w:bCs/>
          <w:sz w:val="20"/>
          <w:szCs w:val="20"/>
        </w:rPr>
        <w:t>Из</w:t>
      </w:r>
      <w:r w:rsidR="00415165">
        <w:rPr>
          <w:bCs/>
          <w:sz w:val="20"/>
          <w:szCs w:val="20"/>
        </w:rPr>
        <w:t>в</w:t>
      </w:r>
      <w:r w:rsidR="0099480C">
        <w:rPr>
          <w:bCs/>
          <w:sz w:val="20"/>
          <w:szCs w:val="20"/>
        </w:rPr>
        <w:t>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9.</w:t>
      </w:r>
      <w:r w:rsidR="00D511AC"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10.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6A14D6">
        <w:rPr>
          <w:bCs/>
          <w:sz w:val="20"/>
          <w:szCs w:val="20"/>
        </w:rPr>
        <w:t>т</w:t>
      </w:r>
      <w:r w:rsidR="00D511AC"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6A14D6">
        <w:rPr>
          <w:bCs/>
          <w:sz w:val="20"/>
          <w:szCs w:val="20"/>
        </w:rPr>
        <w:t xml:space="preserve"> Пон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6A14D6">
        <w:rPr>
          <w:bCs/>
          <w:sz w:val="20"/>
          <w:szCs w:val="20"/>
        </w:rPr>
        <w:t>ч</w:t>
      </w:r>
      <w:r w:rsidR="00D511AC" w:rsidRPr="006A14D6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6A14D6">
        <w:rPr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>11 настоящего раздела.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11.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>симальной) цены договора).</w:t>
      </w:r>
      <w:proofErr w:type="gramEnd"/>
      <w:r w:rsidR="00D511AC"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12.</w:t>
      </w:r>
      <w:r w:rsidR="00D511AC"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о закупке):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случаях, предусмотренных подпунктом 1 настоящего пункта,</w:t>
      </w:r>
      <w:r w:rsidRPr="006A14D6">
        <w:rPr>
          <w:bCs/>
          <w:sz w:val="20"/>
          <w:szCs w:val="20"/>
        </w:rPr>
        <w:t xml:space="preserve"> </w:t>
      </w:r>
      <w:r w:rsidR="00D511AC" w:rsidRPr="006A14D6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рифов),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ставщиком электрической энергии;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13.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</w:t>
      </w:r>
      <w:r w:rsidR="00D511AC" w:rsidRPr="006A14D6">
        <w:rPr>
          <w:bCs/>
          <w:sz w:val="20"/>
          <w:szCs w:val="20"/>
        </w:rPr>
        <w:lastRenderedPageBreak/>
        <w:t>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15.</w:t>
      </w:r>
      <w:r w:rsidR="00D511AC"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6A14D6" w:rsidRDefault="00D511AC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6A14D6" w:rsidRDefault="00935C5C" w:rsidP="001E47E4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</w:t>
      </w:r>
      <w:r w:rsidR="00D511AC" w:rsidRPr="006A14D6">
        <w:rPr>
          <w:b/>
          <w:sz w:val="20"/>
          <w:szCs w:val="20"/>
        </w:rPr>
        <w:t>5</w:t>
      </w:r>
      <w:r w:rsidR="00C82C6D" w:rsidRPr="006A14D6">
        <w:rPr>
          <w:b/>
          <w:sz w:val="20"/>
          <w:szCs w:val="20"/>
        </w:rPr>
        <w:t>. Приложения к извещению запроса котировок:</w:t>
      </w:r>
    </w:p>
    <w:p w:rsidR="00C82C6D" w:rsidRDefault="00C82C6D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D511AC" w:rsidRPr="006A14D6">
        <w:rPr>
          <w:sz w:val="20"/>
          <w:szCs w:val="20"/>
        </w:rPr>
        <w:t>5</w:t>
      </w:r>
      <w:r w:rsidRPr="006A14D6">
        <w:rPr>
          <w:sz w:val="20"/>
          <w:szCs w:val="20"/>
        </w:rPr>
        <w:t>.1. Приложение №</w:t>
      </w:r>
      <w:r w:rsidR="005E3163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5E3163" w:rsidRPr="006A14D6" w:rsidRDefault="005E3163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C82C6D" w:rsidRPr="006A14D6" w:rsidRDefault="00612CB4" w:rsidP="00942047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15.2. </w:t>
      </w:r>
      <w:r w:rsidR="00935C5C" w:rsidRPr="006A14D6">
        <w:rPr>
          <w:sz w:val="20"/>
          <w:szCs w:val="20"/>
        </w:rPr>
        <w:t xml:space="preserve">Приложение № </w:t>
      </w:r>
      <w:r w:rsidR="005E3163">
        <w:rPr>
          <w:sz w:val="20"/>
          <w:szCs w:val="20"/>
        </w:rPr>
        <w:t>3</w:t>
      </w:r>
      <w:r w:rsidR="00935C5C" w:rsidRPr="006A14D6">
        <w:rPr>
          <w:sz w:val="20"/>
          <w:szCs w:val="20"/>
        </w:rPr>
        <w:t xml:space="preserve"> – </w:t>
      </w:r>
      <w:r w:rsidR="00C82C6D" w:rsidRPr="006A14D6">
        <w:rPr>
          <w:sz w:val="20"/>
          <w:szCs w:val="20"/>
        </w:rPr>
        <w:t>Проект гражданско-правового договора</w:t>
      </w:r>
      <w:r w:rsidR="00794178" w:rsidRPr="006A14D6">
        <w:rPr>
          <w:sz w:val="20"/>
          <w:szCs w:val="20"/>
        </w:rPr>
        <w:t xml:space="preserve"> (прикрепленный файл)</w:t>
      </w:r>
      <w:r w:rsidR="00C82C6D" w:rsidRPr="006A14D6">
        <w:rPr>
          <w:sz w:val="20"/>
          <w:szCs w:val="20"/>
        </w:rPr>
        <w:t>.</w:t>
      </w:r>
    </w:p>
    <w:p w:rsidR="00506A73" w:rsidRPr="006A14D6" w:rsidRDefault="00506A73" w:rsidP="001E47E4">
      <w:pPr>
        <w:ind w:firstLine="709"/>
        <w:rPr>
          <w:sz w:val="20"/>
          <w:szCs w:val="20"/>
        </w:rPr>
      </w:pPr>
    </w:p>
    <w:p w:rsidR="00C82C6D" w:rsidRPr="006A14D6" w:rsidRDefault="00FE3190" w:rsidP="001E47E4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</w:t>
      </w:r>
      <w:r w:rsidR="00C82C6D" w:rsidRPr="006A14D6">
        <w:rPr>
          <w:sz w:val="20"/>
          <w:szCs w:val="20"/>
          <w:u w:val="single"/>
        </w:rPr>
        <w:t>:</w:t>
      </w:r>
    </w:p>
    <w:p w:rsidR="00794178" w:rsidRPr="00E96002" w:rsidRDefault="00794178" w:rsidP="001E47E4">
      <w:pPr>
        <w:tabs>
          <w:tab w:val="left" w:pos="720"/>
        </w:tabs>
        <w:jc w:val="both"/>
        <w:rPr>
          <w:sz w:val="14"/>
          <w:szCs w:val="20"/>
        </w:rPr>
      </w:pPr>
    </w:p>
    <w:p w:rsidR="00794178" w:rsidRPr="006A14D6" w:rsidRDefault="00E96002" w:rsidP="00E96002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Ведущий инженер ЭО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4E20F2">
        <w:rPr>
          <w:sz w:val="20"/>
          <w:szCs w:val="20"/>
        </w:rPr>
        <w:t xml:space="preserve">Н.К. </w:t>
      </w:r>
      <w:proofErr w:type="spellStart"/>
      <w:r w:rsidR="004E20F2">
        <w:rPr>
          <w:sz w:val="20"/>
          <w:szCs w:val="20"/>
        </w:rPr>
        <w:t>Мазаник</w:t>
      </w:r>
      <w:proofErr w:type="spellEnd"/>
    </w:p>
    <w:p w:rsidR="00794178" w:rsidRPr="006A14D6" w:rsidRDefault="00794178" w:rsidP="00E96002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94178" w:rsidRPr="006A14D6" w:rsidRDefault="00794178" w:rsidP="00E96002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К.С. Лобова</w:t>
      </w:r>
    </w:p>
    <w:p w:rsidR="0054272A" w:rsidRDefault="0054272A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Default="00254F64" w:rsidP="001E47E4">
      <w:pPr>
        <w:rPr>
          <w:sz w:val="20"/>
          <w:szCs w:val="20"/>
        </w:rPr>
      </w:pPr>
    </w:p>
    <w:p w:rsidR="00254F64" w:rsidRPr="006A14D6" w:rsidRDefault="00254F64" w:rsidP="001E47E4">
      <w:pPr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6A14D6" w:rsidRDefault="005E3163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Pr="006A14D6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96002">
        <w:rPr>
          <w:sz w:val="20"/>
          <w:szCs w:val="20"/>
        </w:rPr>
        <w:t>14</w:t>
      </w:r>
      <w:r w:rsidRPr="006A14D6">
        <w:rPr>
          <w:sz w:val="20"/>
          <w:szCs w:val="20"/>
        </w:rPr>
        <w:t>-ЗК от «</w:t>
      </w:r>
      <w:r w:rsidR="00E96002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E9600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E96002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>
        <w:rPr>
          <w:bCs/>
          <w:sz w:val="20"/>
          <w:szCs w:val="20"/>
        </w:rPr>
        <w:t xml:space="preserve">по </w:t>
      </w:r>
      <w:r w:rsidRPr="009F60C5">
        <w:rPr>
          <w:bCs/>
          <w:sz w:val="20"/>
          <w:szCs w:val="20"/>
        </w:rPr>
        <w:t>дератизации и дезинсекции объектов недвижимого имущества БрГУ и БЦБК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E62FA" w:rsidRDefault="005E3163" w:rsidP="005E3163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1. Место </w:t>
      </w:r>
      <w:r>
        <w:rPr>
          <w:b/>
          <w:sz w:val="20"/>
          <w:szCs w:val="20"/>
        </w:rPr>
        <w:t>оказание услуг</w:t>
      </w:r>
      <w:r w:rsidRPr="000E62FA">
        <w:rPr>
          <w:b/>
          <w:sz w:val="20"/>
          <w:szCs w:val="20"/>
        </w:rPr>
        <w:t>:</w:t>
      </w:r>
    </w:p>
    <w:p w:rsidR="005E3163" w:rsidRPr="009F60C5" w:rsidRDefault="005E3163" w:rsidP="005E3163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Энергетик, объекты ФГБОУ ВО «БрГУ»;</w:t>
      </w:r>
    </w:p>
    <w:p w:rsidR="005E3163" w:rsidRPr="009F60C5" w:rsidRDefault="005E3163" w:rsidP="005E3163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9F60C5">
        <w:rPr>
          <w:sz w:val="20"/>
          <w:szCs w:val="20"/>
        </w:rPr>
        <w:t>Иркутская область, г. Братск, жилой район Центральный, ул. Обручева, д. 41, БЦБК ФГБОУ ВО «БрГУ».</w:t>
      </w:r>
      <w:proofErr w:type="gramEnd"/>
    </w:p>
    <w:p w:rsidR="005E3163" w:rsidRDefault="005E3163" w:rsidP="005E3163">
      <w:pPr>
        <w:tabs>
          <w:tab w:val="left" w:pos="295"/>
          <w:tab w:val="left" w:pos="1148"/>
        </w:tabs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tabs>
          <w:tab w:val="left" w:pos="295"/>
          <w:tab w:val="left" w:pos="114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 xml:space="preserve">. Срок </w:t>
      </w:r>
      <w:r>
        <w:rPr>
          <w:b/>
          <w:sz w:val="20"/>
          <w:szCs w:val="20"/>
        </w:rPr>
        <w:t>оказание услуг</w:t>
      </w:r>
      <w:r w:rsidRPr="000E62FA">
        <w:rPr>
          <w:b/>
          <w:sz w:val="20"/>
          <w:szCs w:val="20"/>
        </w:rPr>
        <w:t>:</w:t>
      </w:r>
      <w:r w:rsidRPr="000E62FA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>
        <w:rPr>
          <w:sz w:val="20"/>
          <w:szCs w:val="20"/>
        </w:rPr>
        <w:t>даты заключения</w:t>
      </w:r>
      <w:proofErr w:type="gramEnd"/>
      <w:r>
        <w:rPr>
          <w:sz w:val="20"/>
          <w:szCs w:val="20"/>
        </w:rPr>
        <w:t xml:space="preserve"> гражданско-правового договора</w:t>
      </w:r>
      <w:r w:rsidRPr="006A14D6">
        <w:rPr>
          <w:sz w:val="20"/>
          <w:szCs w:val="20"/>
        </w:rPr>
        <w:t xml:space="preserve"> по «31» декабря </w:t>
      </w:r>
      <w:r w:rsidR="00E96002">
        <w:rPr>
          <w:sz w:val="20"/>
          <w:szCs w:val="20"/>
        </w:rPr>
        <w:t>2021</w:t>
      </w:r>
      <w:r w:rsidRPr="006A14D6">
        <w:rPr>
          <w:sz w:val="20"/>
          <w:szCs w:val="20"/>
        </w:rPr>
        <w:t xml:space="preserve"> г.</w:t>
      </w:r>
    </w:p>
    <w:p w:rsidR="005E3163" w:rsidRDefault="005E3163" w:rsidP="005E3163">
      <w:pPr>
        <w:jc w:val="both"/>
        <w:rPr>
          <w:sz w:val="20"/>
          <w:szCs w:val="20"/>
        </w:rPr>
      </w:pPr>
      <w:r>
        <w:rPr>
          <w:sz w:val="20"/>
          <w:szCs w:val="20"/>
        </w:rPr>
        <w:t>Периодичность</w:t>
      </w:r>
      <w:r w:rsidRPr="005E3163">
        <w:rPr>
          <w:sz w:val="20"/>
          <w:szCs w:val="20"/>
        </w:rPr>
        <w:t xml:space="preserve"> дезинсекции и дератизации – не реже 1 раза </w:t>
      </w:r>
      <w:r>
        <w:rPr>
          <w:sz w:val="20"/>
          <w:szCs w:val="20"/>
        </w:rPr>
        <w:t>полугодие.</w:t>
      </w:r>
    </w:p>
    <w:p w:rsidR="005E3163" w:rsidRDefault="005E3163" w:rsidP="005E3163">
      <w:pPr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E62FA">
        <w:rPr>
          <w:sz w:val="20"/>
          <w:szCs w:val="20"/>
        </w:rPr>
        <w:t>___.____.______</w:t>
      </w:r>
      <w:proofErr w:type="gramStart"/>
      <w:r w:rsidRPr="000E62FA">
        <w:rPr>
          <w:sz w:val="20"/>
          <w:szCs w:val="20"/>
        </w:rPr>
        <w:t>г</w:t>
      </w:r>
      <w:proofErr w:type="spellEnd"/>
      <w:proofErr w:type="gramEnd"/>
      <w:r w:rsidRPr="000E62FA">
        <w:rPr>
          <w:sz w:val="20"/>
          <w:szCs w:val="20"/>
        </w:rPr>
        <w:t>.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E62FA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E62FA" w:rsidRDefault="005E3163" w:rsidP="005E3163">
      <w:pPr>
        <w:ind w:left="360"/>
        <w:rPr>
          <w:sz w:val="20"/>
          <w:szCs w:val="20"/>
        </w:rPr>
      </w:pPr>
    </w:p>
    <w:p w:rsidR="005E3163" w:rsidRPr="000E62FA" w:rsidRDefault="005E3163" w:rsidP="005E3163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E62FA" w:rsidRDefault="005E3163" w:rsidP="005E3163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E62FA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E62FA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E62FA" w:rsidRDefault="005E3163" w:rsidP="005E3163">
      <w:pPr>
        <w:ind w:left="364"/>
        <w:rPr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Default="005E3163" w:rsidP="005E3163">
      <w:pPr>
        <w:spacing w:line="360" w:lineRule="auto"/>
        <w:jc w:val="both"/>
        <w:rPr>
          <w:sz w:val="20"/>
          <w:szCs w:val="20"/>
        </w:rPr>
      </w:pPr>
    </w:p>
    <w:p w:rsidR="005E3163" w:rsidRDefault="005E3163" w:rsidP="005E316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5E3163" w:rsidRPr="0097041C" w:rsidRDefault="005E3163" w:rsidP="005E3163">
      <w:pPr>
        <w:pStyle w:val="af1"/>
        <w:numPr>
          <w:ilvl w:val="0"/>
          <w:numId w:val="35"/>
        </w:numPr>
        <w:spacing w:line="360" w:lineRule="auto"/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E96002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E96002">
        <w:rPr>
          <w:b/>
          <w:color w:val="FF0000"/>
          <w:sz w:val="20"/>
          <w:szCs w:val="20"/>
        </w:rPr>
        <w:t>14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E96002">
        <w:rPr>
          <w:b/>
          <w:color w:val="FF0000"/>
          <w:sz w:val="20"/>
          <w:szCs w:val="20"/>
        </w:rPr>
        <w:t>09</w:t>
      </w:r>
      <w:r w:rsidRPr="00F80490">
        <w:rPr>
          <w:b/>
          <w:color w:val="FF0000"/>
          <w:sz w:val="20"/>
          <w:szCs w:val="20"/>
        </w:rPr>
        <w:t>.0</w:t>
      </w:r>
      <w:r w:rsidR="00E9600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4E20F2">
        <w:rPr>
          <w:b/>
          <w:color w:val="FF0000"/>
          <w:sz w:val="20"/>
          <w:szCs w:val="20"/>
        </w:rPr>
        <w:t>2</w:t>
      </w:r>
      <w:r w:rsidR="00E96002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Pr="00DA450C" w:rsidRDefault="005E3163" w:rsidP="005E316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5E3163">
      <w:pPr>
        <w:spacing w:line="360" w:lineRule="auto"/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5E3163">
      <w:pPr>
        <w:spacing w:line="360" w:lineRule="auto"/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</w:p>
    <w:p w:rsidR="005E3163" w:rsidRPr="00B37100" w:rsidRDefault="005E3163" w:rsidP="005E3163">
      <w:pPr>
        <w:spacing w:line="360" w:lineRule="auto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96002">
        <w:rPr>
          <w:sz w:val="20"/>
          <w:szCs w:val="20"/>
        </w:rPr>
        <w:t>14</w:t>
      </w:r>
      <w:r w:rsidRPr="00B37100">
        <w:rPr>
          <w:sz w:val="20"/>
          <w:szCs w:val="20"/>
        </w:rPr>
        <w:t>-ЗК от «</w:t>
      </w:r>
      <w:r w:rsidR="00E96002">
        <w:rPr>
          <w:sz w:val="20"/>
          <w:szCs w:val="20"/>
        </w:rPr>
        <w:t>09»</w:t>
      </w:r>
      <w:r w:rsidRPr="00B37100">
        <w:rPr>
          <w:sz w:val="20"/>
          <w:szCs w:val="20"/>
        </w:rPr>
        <w:t xml:space="preserve"> </w:t>
      </w:r>
      <w:r w:rsidR="00E96002">
        <w:rPr>
          <w:sz w:val="20"/>
          <w:szCs w:val="20"/>
        </w:rPr>
        <w:t>февраля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E96002">
        <w:rPr>
          <w:sz w:val="20"/>
          <w:szCs w:val="20"/>
        </w:rPr>
        <w:t>1</w:t>
      </w:r>
      <w:r w:rsidRPr="00B37100">
        <w:rPr>
          <w:sz w:val="20"/>
          <w:szCs w:val="20"/>
        </w:rPr>
        <w:t xml:space="preserve"> г., мы (я): _________________________________________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</w:t>
      </w:r>
      <w:r w:rsidRPr="00B37100">
        <w:rPr>
          <w:sz w:val="20"/>
          <w:szCs w:val="20"/>
        </w:rPr>
        <w:t>о</w:t>
      </w:r>
      <w:r w:rsidRPr="00B37100">
        <w:rPr>
          <w:sz w:val="20"/>
          <w:szCs w:val="20"/>
        </w:rPr>
        <w:t>ставляет:</w:t>
      </w:r>
    </w:p>
    <w:p w:rsidR="005E3163" w:rsidRPr="00B37100" w:rsidRDefault="005E3163" w:rsidP="005E3163">
      <w:pPr>
        <w:tabs>
          <w:tab w:val="left" w:pos="8006"/>
        </w:tabs>
        <w:spacing w:line="360" w:lineRule="auto"/>
        <w:jc w:val="both"/>
        <w:rPr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>Цена выполненных работ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Pr="000E62FA" w:rsidRDefault="005E3163" w:rsidP="005E3163">
      <w:pPr>
        <w:spacing w:line="360" w:lineRule="auto"/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5E3163" w:rsidRDefault="005E3163" w:rsidP="005E3163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tbl>
      <w:tblPr>
        <w:tblStyle w:val="a7"/>
        <w:tblW w:w="0" w:type="auto"/>
        <w:jc w:val="center"/>
        <w:tblLook w:val="04A0"/>
      </w:tblPr>
      <w:tblGrid>
        <w:gridCol w:w="582"/>
        <w:gridCol w:w="4022"/>
        <w:gridCol w:w="2897"/>
      </w:tblGrid>
      <w:tr w:rsidR="005E3163" w:rsidRPr="005E3163" w:rsidTr="005E3163">
        <w:trPr>
          <w:trHeight w:val="547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Стоимость услуг на 1 кв. м, руб. (с учетом НДС __ %)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5E3163" w:rsidTr="005E3163">
        <w:trPr>
          <w:trHeight w:val="244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5E3163">
      <w:pPr>
        <w:spacing w:line="360" w:lineRule="auto"/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Pr="000E62FA" w:rsidRDefault="005E3163" w:rsidP="005E3163">
      <w:pPr>
        <w:pStyle w:val="af1"/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в том числе НДС;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тельные сборы и платежи.</w:t>
      </w:r>
    </w:p>
    <w:p w:rsidR="005E3163" w:rsidRPr="00B37100" w:rsidRDefault="005E3163" w:rsidP="005E3163">
      <w:pPr>
        <w:spacing w:line="360" w:lineRule="auto"/>
        <w:rPr>
          <w:sz w:val="20"/>
          <w:szCs w:val="20"/>
        </w:rPr>
      </w:pPr>
    </w:p>
    <w:p w:rsidR="005E3163" w:rsidRPr="00B37100" w:rsidRDefault="005E3163" w:rsidP="005E3163">
      <w:pPr>
        <w:tabs>
          <w:tab w:val="left" w:pos="0"/>
          <w:tab w:val="left" w:pos="142"/>
          <w:tab w:val="left" w:pos="284"/>
          <w:tab w:val="left" w:pos="426"/>
        </w:tabs>
        <w:spacing w:line="360" w:lineRule="auto"/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94" w:rsidRDefault="00145394">
      <w:r>
        <w:separator/>
      </w:r>
    </w:p>
  </w:endnote>
  <w:endnote w:type="continuationSeparator" w:id="0">
    <w:p w:rsidR="00145394" w:rsidRDefault="0014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9B" w:rsidRDefault="0081038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59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4F64">
      <w:rPr>
        <w:rStyle w:val="a9"/>
        <w:noProof/>
      </w:rPr>
      <w:t>1</w:t>
    </w:r>
    <w:r>
      <w:rPr>
        <w:rStyle w:val="a9"/>
      </w:rPr>
      <w:fldChar w:fldCharType="end"/>
    </w:r>
  </w:p>
  <w:p w:rsidR="00A2599B" w:rsidRDefault="00A2599B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94" w:rsidRDefault="00145394">
      <w:r>
        <w:separator/>
      </w:r>
    </w:p>
  </w:footnote>
  <w:footnote w:type="continuationSeparator" w:id="0">
    <w:p w:rsidR="00145394" w:rsidRDefault="00145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5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6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E7A532E"/>
    <w:multiLevelType w:val="hybridMultilevel"/>
    <w:tmpl w:val="AF5C0C12"/>
    <w:lvl w:ilvl="0" w:tplc="57DE617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0"/>
  </w:num>
  <w:num w:numId="5">
    <w:abstractNumId w:val="34"/>
  </w:num>
  <w:num w:numId="6">
    <w:abstractNumId w:val="11"/>
  </w:num>
  <w:num w:numId="7">
    <w:abstractNumId w:val="35"/>
  </w:num>
  <w:num w:numId="8">
    <w:abstractNumId w:val="20"/>
  </w:num>
  <w:num w:numId="9">
    <w:abstractNumId w:val="21"/>
  </w:num>
  <w:num w:numId="10">
    <w:abstractNumId w:val="9"/>
  </w:num>
  <w:num w:numId="11">
    <w:abstractNumId w:val="3"/>
  </w:num>
  <w:num w:numId="12">
    <w:abstractNumId w:val="14"/>
  </w:num>
  <w:num w:numId="13">
    <w:abstractNumId w:val="36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4"/>
  </w:num>
  <w:num w:numId="21">
    <w:abstractNumId w:val="6"/>
  </w:num>
  <w:num w:numId="22">
    <w:abstractNumId w:val="12"/>
  </w:num>
  <w:num w:numId="23">
    <w:abstractNumId w:val="27"/>
  </w:num>
  <w:num w:numId="24">
    <w:abstractNumId w:val="29"/>
  </w:num>
  <w:num w:numId="25">
    <w:abstractNumId w:val="25"/>
  </w:num>
  <w:num w:numId="26">
    <w:abstractNumId w:val="15"/>
  </w:num>
  <w:num w:numId="27">
    <w:abstractNumId w:val="18"/>
  </w:num>
  <w:num w:numId="28">
    <w:abstractNumId w:val="4"/>
  </w:num>
  <w:num w:numId="29">
    <w:abstractNumId w:val="17"/>
  </w:num>
  <w:num w:numId="30">
    <w:abstractNumId w:val="2"/>
  </w:num>
  <w:num w:numId="31">
    <w:abstractNumId w:val="32"/>
  </w:num>
  <w:num w:numId="32">
    <w:abstractNumId w:val="33"/>
  </w:num>
  <w:num w:numId="33">
    <w:abstractNumId w:val="26"/>
  </w:num>
  <w:num w:numId="34">
    <w:abstractNumId w:val="16"/>
  </w:num>
  <w:num w:numId="35">
    <w:abstractNumId w:val="37"/>
  </w:num>
  <w:num w:numId="36">
    <w:abstractNumId w:val="10"/>
  </w:num>
  <w:num w:numId="37">
    <w:abstractNumId w:val="28"/>
  </w:num>
  <w:num w:numId="38">
    <w:abstractNumId w:val="19"/>
  </w:num>
  <w:num w:numId="39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5B3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394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4F64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038C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118D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6779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002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137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223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0C4B9593C776C85305CFB4A1EDB7C215B4C004F102108D0BD369A1DBC2F5AB3FCA4695FFA2F26FC2F36CC8C9363E81786342169146A4861q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5E7F-DF0B-4A94-9EA0-AFEC6575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10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43477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206</cp:revision>
  <cp:lastPrinted>2011-12-07T05:49:00Z</cp:lastPrinted>
  <dcterms:created xsi:type="dcterms:W3CDTF">2014-05-27T01:29:00Z</dcterms:created>
  <dcterms:modified xsi:type="dcterms:W3CDTF">2021-02-09T06:51:00Z</dcterms:modified>
</cp:coreProperties>
</file>